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 xml:space="preserve"> </w:t>
      </w:r>
      <w:r>
        <w:rPr>
          <w:rFonts w:hint="eastAsia" w:ascii="Times New Roman" w:hAnsi="Times New Roman" w:eastAsia="宋体" w:cs="Times New Roman"/>
          <w:b/>
          <w:bCs/>
          <w:color w:val="auto"/>
          <w:kern w:val="2"/>
          <w:sz w:val="36"/>
          <w:szCs w:val="36"/>
          <w:lang w:val="en-US" w:eastAsia="zh-CN"/>
        </w:rPr>
        <w:t>河南诚达橡塑有限公司</w:t>
      </w:r>
      <w:r>
        <w:rPr>
          <w:rFonts w:hint="default" w:ascii="Times New Roman" w:hAnsi="Times New Roman" w:eastAsia="宋体" w:cs="Times New Roman"/>
          <w:b/>
          <w:bCs/>
          <w:color w:val="auto"/>
          <w:kern w:val="2"/>
          <w:sz w:val="36"/>
          <w:szCs w:val="36"/>
          <w:lang w:val="en-US" w:eastAsia="zh-CN"/>
        </w:rPr>
        <w:t>年产</w:t>
      </w:r>
      <w:r>
        <w:rPr>
          <w:rFonts w:hint="eastAsia" w:ascii="Times New Roman" w:hAnsi="Times New Roman" w:eastAsia="宋体" w:cs="Times New Roman"/>
          <w:b/>
          <w:bCs/>
          <w:color w:val="auto"/>
          <w:kern w:val="2"/>
          <w:sz w:val="36"/>
          <w:szCs w:val="36"/>
          <w:lang w:val="en-US" w:eastAsia="zh-CN"/>
        </w:rPr>
        <w:t>1000万个汽车配件</w:t>
      </w:r>
      <w:r>
        <w:rPr>
          <w:rFonts w:hint="default" w:ascii="Times New Roman" w:hAnsi="Times New Roman" w:eastAsia="宋体" w:cs="Times New Roman"/>
          <w:b/>
          <w:bCs/>
          <w:color w:val="auto"/>
          <w:kern w:val="2"/>
          <w:sz w:val="36"/>
          <w:szCs w:val="36"/>
          <w:lang w:val="en-US" w:eastAsia="zh-CN"/>
        </w:rPr>
        <w:t>项目竣工环境保护验收监测报告表</w:t>
      </w:r>
      <w:r>
        <w:rPr>
          <w:rFonts w:hint="eastAsia" w:ascii="Times New Roman" w:hAnsi="Times New Roman" w:eastAsia="宋体" w:cs="Times New Roman"/>
          <w:b/>
          <w:bCs/>
          <w:color w:val="auto"/>
          <w:kern w:val="2"/>
          <w:sz w:val="36"/>
          <w:szCs w:val="36"/>
          <w:lang w:val="en-US" w:eastAsia="zh-CN"/>
        </w:rPr>
        <w:t>（一期）</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河南诚达橡塑有限公司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河南诚达橡塑有限公司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5</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auto"/>
          <w:kern w:val="2"/>
          <w:sz w:val="28"/>
          <w:szCs w:val="28"/>
          <w:lang w:val="en-US" w:eastAsia="zh-CN"/>
        </w:rPr>
        <w:t>建设单</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河南诚达橡塑有限公司</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蔡少飞</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联系人：蔡少飞</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联系方式：</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18637385778</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地    址：</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长垣市留晖大道与人民路交叉口向北200米路东5号厂房</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jc w:val="both"/>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山东尚水检测有限公司</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穆春盛</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eastAsia" w:ascii="Times New Roman" w:hAnsi="Times New Roman" w:cs="Times New Roman" w:eastAsiaTheme="minorEastAsia"/>
          <w:b w:val="0"/>
          <w:bCs w:val="0"/>
          <w:color w:val="auto"/>
          <w:kern w:val="2"/>
          <w:sz w:val="28"/>
          <w:szCs w:val="28"/>
          <w:highlight w:val="none"/>
          <w:lang w:val="en-US" w:eastAsia="zh-CN"/>
        </w:rPr>
        <w:t>联</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系人：宋管印</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default" w:ascii="Times New Roman" w:hAnsi="Times New Roman" w:cs="Times New Roman" w:eastAsiaTheme="minorEastAsia"/>
          <w:b w:val="0"/>
          <w:bCs w:val="0"/>
          <w:color w:val="auto"/>
          <w:kern w:val="2"/>
          <w:sz w:val="28"/>
          <w:szCs w:val="28"/>
          <w:highlight w:val="none"/>
          <w:lang w:val="en-US" w:eastAsia="zh-CN"/>
        </w:rPr>
        <w:t>联系方</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18336096020</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河南诚达橡塑有限公司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项目负责人</w:t>
      </w:r>
      <w:r>
        <w:rPr>
          <w:rFonts w:hint="default" w:ascii="Times New Roman" w:hAnsi="Times New Roman" w:eastAsia="宋体" w:cs="Times New Roman"/>
          <w:b w:val="0"/>
          <w:bCs w:val="0"/>
          <w:color w:val="auto"/>
          <w:kern w:val="2"/>
          <w:sz w:val="28"/>
          <w:szCs w:val="28"/>
          <w:lang w:val="en-US" w:eastAsia="zh-CN"/>
        </w:rPr>
        <w:t>：</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蔡少飞</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蔡少飞</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18637385778</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长垣市留晖大道与人民路交叉口向北200米路东5号厂房</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6"/>
        <w:tblW w:w="92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2009"/>
        <w:gridCol w:w="2208"/>
        <w:gridCol w:w="1156"/>
        <w:gridCol w:w="981"/>
        <w:gridCol w:w="11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1000万个汽车配件</w:t>
            </w:r>
            <w:r>
              <w:rPr>
                <w:rFonts w:hint="default" w:ascii="Times New Roman" w:hAnsi="Times New Roman" w:cs="Times New Roman" w:eastAsiaTheme="minorEastAsia"/>
                <w:color w:val="auto"/>
                <w:sz w:val="24"/>
                <w:szCs w:val="24"/>
                <w:highlight w:val="none"/>
                <w:lang w:val="en-US" w:eastAsia="zh-CN"/>
              </w:rPr>
              <w:t>项目</w:t>
            </w:r>
            <w:r>
              <w:rPr>
                <w:rFonts w:hint="eastAsia" w:ascii="Times New Roman" w:hAnsi="Times New Roman" w:cs="Times New Roman" w:eastAsiaTheme="minorEastAsia"/>
                <w:color w:val="auto"/>
                <w:sz w:val="24"/>
                <w:szCs w:val="24"/>
                <w:highlight w:val="none"/>
                <w:lang w:val="en-US" w:eastAsia="zh-CN"/>
              </w:rPr>
              <w:t>（一期）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 </w:t>
            </w:r>
            <w:r>
              <w:rPr>
                <w:rFonts w:hint="eastAsia" w:ascii="Times New Roman" w:hAnsi="Times New Roman" w:cs="Times New Roman" w:eastAsiaTheme="minorEastAsia"/>
                <w:color w:val="auto"/>
                <w:sz w:val="24"/>
                <w:szCs w:val="24"/>
                <w:highlight w:val="none"/>
                <w:lang w:val="en-US" w:eastAsia="zh-CN"/>
              </w:rPr>
              <w:t>河南诚达橡塑有限公司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新建√</w:t>
            </w:r>
            <w:r>
              <w:rPr>
                <w:rFonts w:hint="eastAsia" w:ascii="Times New Roman" w:hAnsi="Times New Roman" w:cs="Times New Roman" w:eastAsiaTheme="minorEastAsia"/>
                <w:color w:val="auto"/>
                <w:sz w:val="24"/>
                <w:szCs w:val="24"/>
                <w:highlight w:val="none"/>
                <w:lang w:val="en-US" w:eastAsia="zh-CN"/>
              </w:rPr>
              <w:t xml:space="preserve"> </w:t>
            </w:r>
            <w:r>
              <w:rPr>
                <w:rFonts w:hint="default" w:ascii="Times New Roman" w:hAnsi="Times New Roman" w:cs="Times New Roman" w:eastAsiaTheme="minorEastAsia"/>
                <w:color w:val="auto"/>
                <w:sz w:val="24"/>
                <w:szCs w:val="24"/>
                <w:highlight w:val="none"/>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长垣市留晖大道与人民路交叉口向北200米路东5号厂房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汽车配件（板簧套、门扣套、方向把套、刹车轴堵头）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lang w:val="en-US" w:eastAsia="zh-CN"/>
              </w:rPr>
              <w:t>月</w:t>
            </w:r>
            <w:r>
              <w:rPr>
                <w:rFonts w:hint="eastAsia" w:ascii="Times New Roman" w:hAnsi="Times New Roman" w:cs="Times New Roman" w:eastAsiaTheme="minorEastAsia"/>
                <w:color w:val="auto"/>
                <w:sz w:val="24"/>
                <w:szCs w:val="24"/>
                <w:highlight w:val="none"/>
                <w:lang w:val="en-US" w:eastAsia="zh-CN"/>
              </w:rPr>
              <w:t>28日</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开工建设时间</w:t>
            </w:r>
          </w:p>
        </w:tc>
        <w:tc>
          <w:tcPr>
            <w:tcW w:w="32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lang w:val="en-US" w:eastAsia="zh-CN"/>
              </w:rPr>
              <w:t>月</w:t>
            </w:r>
            <w:r>
              <w:rPr>
                <w:rFonts w:hint="eastAsia" w:ascii="Times New Roman" w:hAnsi="Times New Roman" w:cs="Times New Roman" w:eastAsiaTheme="minorEastAsia"/>
                <w:color w:val="auto"/>
                <w:sz w:val="24"/>
                <w:szCs w:val="24"/>
                <w:highlight w:val="none"/>
                <w:lang w:val="en-US" w:eastAsia="zh-CN"/>
              </w:rPr>
              <w:t>29日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4</w:t>
            </w:r>
            <w:r>
              <w:rPr>
                <w:rFonts w:hint="default" w:ascii="Times New Roman" w:hAnsi="Times New Roman" w:cs="Times New Roman" w:eastAsiaTheme="minorEastAsia"/>
                <w:color w:val="auto"/>
                <w:sz w:val="24"/>
                <w:szCs w:val="24"/>
                <w:highlight w:val="none"/>
                <w:lang w:val="en-US" w:eastAsia="zh-CN"/>
              </w:rPr>
              <w:t>月</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验收现场监测时间</w:t>
            </w:r>
          </w:p>
        </w:tc>
        <w:tc>
          <w:tcPr>
            <w:tcW w:w="32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2024年4月9日~4月10日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审批部门</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（长环审（2</w:t>
            </w:r>
            <w:r>
              <w:rPr>
                <w:rFonts w:hint="eastAsia" w:ascii="Times New Roman" w:hAnsi="Times New Roman" w:cs="Times New Roman" w:eastAsiaTheme="minorEastAsia"/>
                <w:color w:val="auto"/>
                <w:sz w:val="24"/>
                <w:szCs w:val="24"/>
                <w:highlight w:val="none"/>
                <w:lang w:val="en-US" w:eastAsia="zh-CN"/>
              </w:rPr>
              <w:t>024</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24</w:t>
            </w:r>
            <w:r>
              <w:rPr>
                <w:rFonts w:hint="default" w:ascii="Times New Roman" w:hAnsi="Times New Roman" w:cs="Times New Roman" w:eastAsiaTheme="minorEastAsia"/>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2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河南省凝博生态科技有限公司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289"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60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15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20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3.3</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200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40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208"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15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5.0</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57" w:type="dxa"/>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bCs/>
                <w:sz w:val="24"/>
                <w:szCs w:val="24"/>
                <w:lang w:eastAsia="zh-CN"/>
              </w:rPr>
            </w:pPr>
            <w:r>
              <w:rPr>
                <w:rFonts w:hint="eastAsia" w:ascii="Times New Roman" w:hAnsi="Times New Roman" w:cs="Times New Roman" w:eastAsiaTheme="minorEastAsia"/>
                <w:color w:val="auto"/>
                <w:sz w:val="24"/>
                <w:szCs w:val="24"/>
                <w:highlight w:val="none"/>
                <w:lang w:val="en-US" w:eastAsia="zh-CN"/>
              </w:rPr>
              <w:t>河南诚达橡塑有限公司</w:t>
            </w:r>
            <w:r>
              <w:rPr>
                <w:rFonts w:hint="eastAsia" w:ascii="Times New Roman" w:hAnsi="Times New Roman" w:eastAsia="宋体" w:cs="Times New Roman"/>
                <w:bCs/>
                <w:sz w:val="24"/>
                <w:szCs w:val="24"/>
                <w:lang w:eastAsia="zh-CN"/>
              </w:rPr>
              <w:t>在</w:t>
            </w:r>
            <w:r>
              <w:rPr>
                <w:rFonts w:hint="eastAsia" w:ascii="Times New Roman" w:hAnsi="Times New Roman" w:cs="Times New Roman" w:eastAsiaTheme="minorEastAsia"/>
                <w:color w:val="auto"/>
                <w:sz w:val="24"/>
                <w:szCs w:val="24"/>
                <w:highlight w:val="none"/>
                <w:lang w:val="en-US" w:eastAsia="zh-CN"/>
              </w:rPr>
              <w:t>长垣市留晖大道与人民路交叉口向北200米路东5号厂房</w:t>
            </w:r>
            <w:r>
              <w:rPr>
                <w:rFonts w:hint="eastAsia" w:ascii="Times New Roman" w:hAnsi="Times New Roman" w:eastAsia="宋体" w:cs="Times New Roman"/>
                <w:sz w:val="24"/>
                <w:szCs w:val="24"/>
                <w:lang w:eastAsia="zh-CN"/>
              </w:rPr>
              <w:t>内</w:t>
            </w:r>
            <w:r>
              <w:rPr>
                <w:rFonts w:hint="eastAsia" w:ascii="Times New Roman" w:hAnsi="Times New Roman" w:eastAsia="宋体" w:cs="Times New Roman"/>
                <w:bCs/>
                <w:sz w:val="24"/>
                <w:szCs w:val="24"/>
                <w:lang w:eastAsia="zh-CN"/>
              </w:rPr>
              <w:t>投资</w:t>
            </w:r>
            <w:r>
              <w:rPr>
                <w:rFonts w:hint="eastAsia" w:ascii="Times New Roman" w:hAnsi="Times New Roman" w:eastAsia="宋体" w:cs="Times New Roman"/>
                <w:bCs/>
                <w:sz w:val="24"/>
                <w:szCs w:val="24"/>
                <w:lang w:val="en-US" w:eastAsia="zh-CN"/>
              </w:rPr>
              <w:t>60</w:t>
            </w:r>
            <w:r>
              <w:rPr>
                <w:rFonts w:hint="default" w:ascii="Times New Roman" w:hAnsi="Times New Roman" w:eastAsia="宋体" w:cs="Times New Roman"/>
                <w:bCs/>
                <w:sz w:val="24"/>
                <w:szCs w:val="24"/>
                <w:lang w:eastAsia="zh-CN"/>
              </w:rPr>
              <w:t>0</w:t>
            </w:r>
            <w:r>
              <w:rPr>
                <w:rFonts w:hint="eastAsia" w:ascii="Times New Roman" w:hAnsi="Times New Roman" w:eastAsia="宋体" w:cs="Times New Roman"/>
                <w:bCs/>
                <w:sz w:val="24"/>
                <w:szCs w:val="24"/>
                <w:lang w:eastAsia="zh-CN"/>
              </w:rPr>
              <w:t>万元建设</w:t>
            </w: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1000万个汽车配件</w:t>
            </w:r>
            <w:r>
              <w:rPr>
                <w:rFonts w:hint="default" w:ascii="Times New Roman" w:hAnsi="Times New Roman" w:cs="Times New Roman" w:eastAsiaTheme="minorEastAsia"/>
                <w:color w:val="auto"/>
                <w:sz w:val="24"/>
                <w:szCs w:val="24"/>
                <w:highlight w:val="none"/>
                <w:lang w:val="en-US" w:eastAsia="zh-CN"/>
              </w:rPr>
              <w:t>项目</w:t>
            </w:r>
            <w:r>
              <w:rPr>
                <w:rFonts w:hint="eastAsia" w:ascii="Times New Roman" w:hAnsi="Times New Roman" w:eastAsia="宋体" w:cs="Times New Roman"/>
                <w:bCs/>
                <w:sz w:val="24"/>
                <w:szCs w:val="24"/>
                <w:lang w:eastAsia="zh-CN"/>
              </w:rPr>
              <w:t>。经现场勘查，</w:t>
            </w:r>
            <w:r>
              <w:rPr>
                <w:rFonts w:hint="eastAsia" w:ascii="Times New Roman" w:hAnsi="Times New Roman" w:eastAsia="宋体" w:cs="Times New Roman"/>
                <w:bCs/>
                <w:sz w:val="24"/>
                <w:szCs w:val="24"/>
                <w:lang w:val="en-US" w:eastAsia="zh-CN"/>
              </w:rPr>
              <w:t>本项目一期建设已完成，一期投资400万元，一期建设内容为</w:t>
            </w: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800万个汽车配件</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项目占地约</w:t>
            </w:r>
            <w:r>
              <w:rPr>
                <w:rFonts w:hint="eastAsia" w:ascii="Times New Roman" w:hAnsi="Times New Roman" w:eastAsia="宋体" w:cs="Times New Roman"/>
                <w:color w:val="auto"/>
                <w:sz w:val="24"/>
                <w:szCs w:val="24"/>
                <w:lang w:val="en-US" w:eastAsia="zh-CN"/>
              </w:rPr>
              <w:t>1300平方米；二</w:t>
            </w:r>
            <w:r>
              <w:rPr>
                <w:rFonts w:hint="eastAsia" w:ascii="Times New Roman" w:hAnsi="Times New Roman" w:eastAsia="宋体" w:cs="Times New Roman"/>
                <w:bCs/>
                <w:sz w:val="24"/>
                <w:szCs w:val="24"/>
                <w:lang w:val="en-US" w:eastAsia="zh-CN"/>
              </w:rPr>
              <w:t>期建设内容为</w:t>
            </w: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200万个汽车配件</w:t>
            </w:r>
            <w:r>
              <w:rPr>
                <w:rFonts w:hint="default" w:ascii="Times New Roman" w:hAnsi="Times New Roman" w:eastAsia="宋体" w:cs="Times New Roman"/>
                <w:bCs/>
                <w:sz w:val="24"/>
                <w:szCs w:val="24"/>
                <w:lang w:eastAsia="zh-CN"/>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24</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lang w:val="en-US" w:eastAsia="zh-CN"/>
              </w:rPr>
              <w:t>月，</w:t>
            </w:r>
            <w:r>
              <w:rPr>
                <w:rFonts w:hint="eastAsia" w:ascii="Times New Roman" w:hAnsi="Times New Roman" w:cs="Times New Roman" w:eastAsiaTheme="minorEastAsia"/>
                <w:color w:val="auto"/>
                <w:sz w:val="24"/>
                <w:szCs w:val="24"/>
                <w:highlight w:val="none"/>
                <w:lang w:val="en-US" w:eastAsia="zh-CN"/>
              </w:rPr>
              <w:t>河南省凝博生态科技有限公司</w:t>
            </w:r>
            <w:r>
              <w:rPr>
                <w:rFonts w:hint="default" w:ascii="Times New Roman" w:hAnsi="Times New Roman" w:eastAsia="宋体" w:cs="Times New Roman"/>
                <w:color w:val="auto"/>
                <w:sz w:val="24"/>
                <w:szCs w:val="24"/>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28</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eastAsia="宋体" w:cs="Times New Roman"/>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24</w:t>
            </w:r>
            <w:r>
              <w:rPr>
                <w:rFonts w:hint="default" w:ascii="Times New Roman" w:hAnsi="Times New Roman" w:eastAsia="宋体" w:cs="Times New Roman"/>
                <w:color w:val="auto"/>
                <w:sz w:val="24"/>
                <w:szCs w:val="24"/>
                <w:lang w:val="en-US" w:eastAsia="zh-CN"/>
              </w:rPr>
              <w:t>号）。</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default" w:ascii="Times New Roman" w:hAnsi="Times New Roman" w:eastAsia="宋体" w:cs="Times New Roman"/>
                <w:color w:val="auto"/>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06" w:type="dxa"/>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default" w:ascii="Times New Roman" w:hAnsi="Times New Roman" w:cs="Times New Roman" w:eastAsiaTheme="minorEastAsia"/>
                <w:color w:val="auto"/>
                <w:sz w:val="24"/>
                <w:szCs w:val="24"/>
                <w:highlight w:val="none"/>
                <w:lang w:val="en-US" w:eastAsia="zh-CN"/>
              </w:rPr>
              <w:t xml:space="preserve"> </w:t>
            </w:r>
            <w:r>
              <w:rPr>
                <w:rFonts w:hint="eastAsia" w:ascii="Times New Roman" w:hAnsi="Times New Roman" w:cs="Times New Roman" w:eastAsiaTheme="minorEastAsia"/>
                <w:color w:val="auto"/>
                <w:sz w:val="24"/>
                <w:szCs w:val="24"/>
                <w:highlight w:val="none"/>
                <w:lang w:val="en-US" w:eastAsia="zh-CN"/>
              </w:rPr>
              <w:t>河南诚达橡塑有限公司</w:t>
            </w: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1000万个汽车配件</w:t>
            </w:r>
            <w:r>
              <w:rPr>
                <w:rFonts w:hint="default" w:ascii="Times New Roman" w:hAnsi="Times New Roman" w:cs="Times New Roman" w:eastAsiaTheme="minorEastAsia"/>
                <w:color w:val="auto"/>
                <w:sz w:val="24"/>
                <w:szCs w:val="24"/>
                <w:highlight w:val="none"/>
                <w:lang w:val="en-US" w:eastAsia="zh-CN"/>
              </w:rPr>
              <w:t>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highlight w:val="none"/>
                <w:lang w:val="en-US" w:eastAsia="zh-CN"/>
              </w:rPr>
              <w:t>河南省凝博生态科技有限公司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24</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eastAsia="宋体" w:cs="Times New Roman"/>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color w:val="auto"/>
                <w:sz w:val="24"/>
                <w:szCs w:val="24"/>
                <w:highlight w:val="none"/>
                <w:lang w:val="en-US" w:eastAsia="zh-CN"/>
              </w:rPr>
              <w:t>河南诚达橡塑有限公司</w:t>
            </w:r>
            <w:r>
              <w:rPr>
                <w:rFonts w:hint="default" w:ascii="Times New Roman" w:hAnsi="Times New Roman" w:cs="Times New Roman" w:eastAsiaTheme="minorEastAsia"/>
                <w:color w:val="auto"/>
                <w:sz w:val="24"/>
                <w:szCs w:val="24"/>
                <w:highlight w:val="none"/>
                <w:lang w:val="en-US" w:eastAsia="zh-CN"/>
              </w:rPr>
              <w:t>年产</w:t>
            </w:r>
            <w:r>
              <w:rPr>
                <w:rFonts w:hint="eastAsia" w:ascii="Times New Roman" w:hAnsi="Times New Roman" w:cs="Times New Roman" w:eastAsiaTheme="minorEastAsia"/>
                <w:color w:val="auto"/>
                <w:sz w:val="24"/>
                <w:szCs w:val="24"/>
                <w:highlight w:val="none"/>
                <w:lang w:val="en-US" w:eastAsia="zh-CN"/>
              </w:rPr>
              <w:t>1000万个汽车配件</w:t>
            </w:r>
            <w:r>
              <w:rPr>
                <w:rFonts w:hint="default" w:ascii="Times New Roman" w:hAnsi="Times New Roman" w:cs="Times New Roman" w:eastAsiaTheme="minorEastAsia"/>
                <w:color w:val="auto"/>
                <w:sz w:val="24"/>
                <w:szCs w:val="24"/>
                <w:highlight w:val="none"/>
                <w:lang w:val="en-US" w:eastAsia="zh-CN"/>
              </w:rPr>
              <w:t>项目</w:t>
            </w:r>
            <w:r>
              <w:rPr>
                <w:rFonts w:hint="default" w:ascii="Times New Roman" w:hAnsi="Times New Roman" w:cs="Times New Roman" w:eastAsiaTheme="minorEastAsia"/>
                <w:sz w:val="24"/>
                <w:szCs w:val="24"/>
                <w:highlight w:val="none"/>
                <w:lang w:val="en-US" w:eastAsia="zh-CN"/>
              </w:rPr>
              <w:t>环境影响报告表》的批复（长环审（</w:t>
            </w:r>
            <w:r>
              <w:rPr>
                <w:rFonts w:hint="eastAsia" w:ascii="Times New Roman" w:hAnsi="Times New Roman" w:cs="Times New Roman" w:eastAsiaTheme="minorEastAsia"/>
                <w:sz w:val="24"/>
                <w:szCs w:val="24"/>
                <w:highlight w:val="none"/>
                <w:lang w:val="en-US" w:eastAsia="zh-CN"/>
              </w:rPr>
              <w:t>2024</w:t>
            </w:r>
            <w:r>
              <w:rPr>
                <w:rFonts w:hint="default" w:ascii="Times New Roman" w:hAnsi="Times New Roman" w:cs="Times New Roman" w:eastAsiaTheme="minorEastAsia"/>
                <w:sz w:val="24"/>
                <w:szCs w:val="24"/>
                <w:highlight w:val="none"/>
                <w:lang w:val="en-US" w:eastAsia="zh-CN"/>
              </w:rPr>
              <w:t>）</w:t>
            </w:r>
            <w:r>
              <w:rPr>
                <w:rFonts w:hint="eastAsia" w:ascii="Times New Roman" w:hAnsi="Times New Roman" w:cs="Times New Roman" w:eastAsiaTheme="minorEastAsia"/>
                <w:sz w:val="24"/>
                <w:szCs w:val="24"/>
                <w:highlight w:val="none"/>
                <w:lang w:val="en-US" w:eastAsia="zh-CN"/>
              </w:rPr>
              <w:t>24</w:t>
            </w:r>
            <w:r>
              <w:rPr>
                <w:rFonts w:hint="default" w:ascii="Times New Roman" w:hAnsi="Times New Roman" w:cs="Times New Roman" w:eastAsiaTheme="minorEastAsia"/>
                <w:sz w:val="24"/>
                <w:szCs w:val="24"/>
                <w:highlight w:val="none"/>
                <w:lang w:val="en-US" w:eastAsia="zh-CN"/>
              </w:rPr>
              <w:t>号</w:t>
            </w:r>
            <w:r>
              <w:rPr>
                <w:rFonts w:hint="eastAsia" w:ascii="Times New Roman" w:hAnsi="Times New Roman" w:cs="Times New Roman" w:eastAsiaTheme="minorEastAsia"/>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06" w:type="dxa"/>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eastAsia="宋体" w:cs="Times New Roman"/>
                <w:b/>
                <w:bCs/>
                <w:kern w:val="0"/>
                <w:sz w:val="24"/>
                <w:szCs w:val="24"/>
                <w:lang w:eastAsia="zh-CN"/>
              </w:rPr>
              <w:t>表</w:t>
            </w:r>
            <w:r>
              <w:rPr>
                <w:rFonts w:hint="eastAsia" w:ascii="Times New Roman" w:hAnsi="Times New Roman" w:eastAsia="宋体" w:cs="Times New Roman"/>
                <w:b/>
                <w:bCs/>
                <w:kern w:val="0"/>
                <w:sz w:val="24"/>
                <w:szCs w:val="24"/>
                <w:lang w:val="en-US" w:eastAsia="zh-CN"/>
              </w:rPr>
              <w:t>1</w:t>
            </w:r>
            <w:r>
              <w:rPr>
                <w:rFonts w:hint="default" w:ascii="Times New Roman" w:hAnsi="Times New Roman" w:eastAsia="宋体" w:cs="Times New Roman"/>
                <w:b/>
                <w:bCs/>
                <w:kern w:val="0"/>
                <w:sz w:val="24"/>
                <w:szCs w:val="24"/>
                <w:lang w:val="en-US" w:eastAsia="zh-CN"/>
              </w:rPr>
              <w:t xml:space="preserve">    污染物</w:t>
            </w:r>
            <w:r>
              <w:rPr>
                <w:rFonts w:hint="default" w:ascii="Times New Roman" w:hAnsi="Times New Roman" w:eastAsia="宋体" w:cs="Times New Roman"/>
                <w:b/>
                <w:bCs/>
                <w:kern w:val="0"/>
                <w:sz w:val="24"/>
                <w:szCs w:val="24"/>
              </w:rPr>
              <w:t>排放控制标准</w:t>
            </w:r>
            <w:r>
              <w:rPr>
                <w:rFonts w:hint="default" w:ascii="Times New Roman" w:hAnsi="Times New Roman" w:eastAsia="宋体" w:cs="Times New Roman"/>
                <w:b/>
                <w:bCs/>
                <w:kern w:val="0"/>
                <w:sz w:val="24"/>
                <w:szCs w:val="24"/>
                <w:lang w:eastAsia="zh-CN"/>
              </w:rPr>
              <w:t>一览表</w:t>
            </w:r>
          </w:p>
          <w:tbl>
            <w:tblPr>
              <w:tblStyle w:val="16"/>
              <w:tblW w:w="7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885"/>
              <w:gridCol w:w="1230"/>
              <w:gridCol w:w="1038"/>
              <w:gridCol w:w="875"/>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26"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要素</w:t>
                  </w:r>
                </w:p>
              </w:tc>
              <w:tc>
                <w:tcPr>
                  <w:tcW w:w="885"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标准编号</w:t>
                  </w:r>
                </w:p>
              </w:tc>
              <w:tc>
                <w:tcPr>
                  <w:tcW w:w="1230"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标准名称</w:t>
                  </w:r>
                </w:p>
              </w:tc>
              <w:tc>
                <w:tcPr>
                  <w:tcW w:w="1038"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执行级别</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3361" w:type="dxa"/>
                  <w:gridSpan w:val="2"/>
                  <w:tcBorders>
                    <w:bottom w:val="single" w:color="000000" w:sz="4" w:space="0"/>
                  </w:tcBorders>
                  <w:noWrap w:val="0"/>
                  <w:vAlign w:val="center"/>
                </w:tcPr>
                <w:p>
                  <w:pPr>
                    <w:pStyle w:val="42"/>
                    <w:keepNext w:val="0"/>
                    <w:keepLines w:val="0"/>
                    <w:pageBreakBefore w:val="0"/>
                    <w:kinsoku/>
                    <w:wordWrap/>
                    <w:overflowPunct/>
                    <w:topLinePunct w:val="0"/>
                    <w:bidi w:val="0"/>
                    <w:spacing w:after="0" w:afterLines="0" w:line="240" w:lineRule="auto"/>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75" w:type="dxa"/>
                  <w:tcBorders>
                    <w:top w:val="single" w:color="000000" w:sz="4" w:space="0"/>
                  </w:tcBorders>
                  <w:noWrap w:val="0"/>
                  <w:vAlign w:val="center"/>
                </w:tcPr>
                <w:p>
                  <w:pPr>
                    <w:pStyle w:val="42"/>
                    <w:keepNext w:val="0"/>
                    <w:keepLines w:val="0"/>
                    <w:pageBreakBefore w:val="0"/>
                    <w:kinsoku/>
                    <w:wordWrap/>
                    <w:overflowPunct/>
                    <w:topLinePunct w:val="0"/>
                    <w:bidi w:val="0"/>
                    <w:spacing w:after="0" w:afterLines="0" w:line="240" w:lineRule="auto"/>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参数</w:t>
                  </w:r>
                </w:p>
              </w:tc>
              <w:tc>
                <w:tcPr>
                  <w:tcW w:w="2486" w:type="dxa"/>
                  <w:tcBorders>
                    <w:top w:val="single" w:color="000000" w:sz="4" w:space="0"/>
                  </w:tcBorders>
                  <w:noWrap w:val="0"/>
                  <w:vAlign w:val="center"/>
                </w:tcPr>
                <w:p>
                  <w:pPr>
                    <w:pStyle w:val="42"/>
                    <w:keepNext w:val="0"/>
                    <w:keepLines w:val="0"/>
                    <w:pageBreakBefore w:val="0"/>
                    <w:kinsoku/>
                    <w:wordWrap/>
                    <w:overflowPunct/>
                    <w:topLinePunct w:val="0"/>
                    <w:bidi w:val="0"/>
                    <w:spacing w:after="0" w:afterLines="0" w:line="240" w:lineRule="auto"/>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restart"/>
                  <w:tcBorders>
                    <w:top w:val="single" w:color="auto" w:sz="4" w:space="0"/>
                  </w:tcBorders>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3153" w:type="dxa"/>
                  <w:gridSpan w:val="3"/>
                  <w:vMerge w:val="restart"/>
                  <w:tcBorders>
                    <w:top w:val="single" w:color="auto" w:sz="4" w:space="0"/>
                  </w:tcBorders>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《关于全省开展工业企业挥发性有机物专项治理工作中排放建议值的通知》（豫环攻坚办〔2017〕162号）排放标准</w:t>
                  </w:r>
                </w:p>
              </w:tc>
              <w:tc>
                <w:tcPr>
                  <w:tcW w:w="875"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非甲烷总烃</w:t>
                  </w:r>
                </w:p>
              </w:tc>
              <w:tc>
                <w:tcPr>
                  <w:tcW w:w="2486" w:type="dxa"/>
                  <w:tcBorders>
                    <w:top w:val="single" w:color="auto" w:sz="4" w:space="0"/>
                  </w:tcBorders>
                  <w:noWrap w:val="0"/>
                  <w:vAlign w:val="center"/>
                </w:tcPr>
                <w:p>
                  <w:pPr>
                    <w:pStyle w:val="44"/>
                    <w:keepNext w:val="0"/>
                    <w:keepLines w:val="0"/>
                    <w:pageBreakBefore w:val="0"/>
                    <w:kinsoku/>
                    <w:wordWrap/>
                    <w:overflowPunct/>
                    <w:topLinePunct w:val="0"/>
                    <w:bidi w:val="0"/>
                    <w:spacing w:after="0" w:afterLines="0"/>
                    <w:ind w:left="0" w:leftChars="0" w:right="0" w:rightChars="0" w:firstLine="0"/>
                    <w:jc w:val="center"/>
                    <w:rPr>
                      <w:rFonts w:hint="default" w:ascii="Times New Roman" w:hAnsi="Times New Roman" w:eastAsia="宋体" w:cs="Times New Roman"/>
                      <w:b w:val="0"/>
                      <w:color w:val="auto"/>
                      <w:sz w:val="21"/>
                      <w:szCs w:val="21"/>
                      <w:vertAlign w:val="superscript"/>
                    </w:rPr>
                  </w:pPr>
                  <w:r>
                    <w:rPr>
                      <w:rFonts w:hint="default" w:ascii="Times New Roman" w:hAnsi="Times New Roman" w:eastAsia="宋体" w:cs="Times New Roman"/>
                      <w:b w:val="0"/>
                      <w:color w:val="auto"/>
                      <w:sz w:val="21"/>
                      <w:szCs w:val="21"/>
                    </w:rPr>
                    <w:t>其他行业工业：80mg/m</w:t>
                  </w:r>
                  <w:r>
                    <w:rPr>
                      <w:rFonts w:hint="default" w:ascii="Times New Roman" w:hAnsi="Times New Roman" w:eastAsia="宋体" w:cs="Times New Roman"/>
                      <w:b w:val="0"/>
                      <w:color w:val="auto"/>
                      <w:sz w:val="21"/>
                      <w:szCs w:val="21"/>
                      <w:vertAlign w:val="superscript"/>
                    </w:rPr>
                    <w:t>3</w:t>
                  </w:r>
                </w:p>
                <w:p>
                  <w:pPr>
                    <w:pStyle w:val="44"/>
                    <w:keepNext w:val="0"/>
                    <w:keepLines w:val="0"/>
                    <w:pageBreakBefore w:val="0"/>
                    <w:kinsoku/>
                    <w:wordWrap/>
                    <w:overflowPunct/>
                    <w:topLinePunct w:val="0"/>
                    <w:bidi w:val="0"/>
                    <w:spacing w:after="0" w:afterLines="0"/>
                    <w:ind w:left="0" w:leftChars="0" w:right="0" w:rightChars="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val="0"/>
                      <w:color w:val="auto"/>
                      <w:sz w:val="21"/>
                      <w:szCs w:val="21"/>
                    </w:rPr>
                    <w:t>（建议去除率70%）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3153" w:type="dxa"/>
                  <w:gridSpan w:val="3"/>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2486" w:type="dxa"/>
                  <w:tcBorders>
                    <w:top w:val="single" w:color="auto" w:sz="4" w:space="0"/>
                  </w:tcBorders>
                  <w:noWrap w:val="0"/>
                  <w:vAlign w:val="center"/>
                </w:tcPr>
                <w:p>
                  <w:pPr>
                    <w:pStyle w:val="44"/>
                    <w:keepNext w:val="0"/>
                    <w:keepLines w:val="0"/>
                    <w:pageBreakBefore w:val="0"/>
                    <w:kinsoku/>
                    <w:wordWrap/>
                    <w:overflowPunct/>
                    <w:topLinePunct w:val="0"/>
                    <w:bidi w:val="0"/>
                    <w:spacing w:after="0" w:afterLines="0"/>
                    <w:ind w:left="0" w:leftChars="0" w:right="0" w:rightChars="0" w:firstLine="0"/>
                    <w:jc w:val="center"/>
                    <w:rPr>
                      <w:rFonts w:hint="default" w:ascii="Times New Roman" w:hAnsi="Times New Roman" w:eastAsia="宋体" w:cs="Times New Roman"/>
                      <w:b w:val="0"/>
                      <w:bCs/>
                      <w:color w:val="auto"/>
                      <w:sz w:val="21"/>
                      <w:szCs w:val="21"/>
                      <w:vertAlign w:val="superscript"/>
                    </w:rPr>
                  </w:pPr>
                  <w:r>
                    <w:rPr>
                      <w:rFonts w:hint="default" w:ascii="Times New Roman" w:hAnsi="Times New Roman" w:eastAsia="宋体" w:cs="Times New Roman"/>
                      <w:b w:val="0"/>
                      <w:bCs/>
                      <w:color w:val="auto"/>
                      <w:sz w:val="21"/>
                      <w:szCs w:val="21"/>
                    </w:rPr>
                    <w:t>2.0mg/m</w:t>
                  </w:r>
                  <w:r>
                    <w:rPr>
                      <w:rFonts w:hint="default" w:ascii="Times New Roman" w:hAnsi="Times New Roman" w:eastAsia="宋体" w:cs="Times New Roman"/>
                      <w:b w:val="0"/>
                      <w:bCs/>
                      <w:color w:val="auto"/>
                      <w:sz w:val="21"/>
                      <w:szCs w:val="21"/>
                      <w:vertAlign w:val="superscript"/>
                    </w:rPr>
                    <w:t>3</w:t>
                  </w:r>
                </w:p>
                <w:p>
                  <w:pPr>
                    <w:pStyle w:val="44"/>
                    <w:keepNext w:val="0"/>
                    <w:keepLines w:val="0"/>
                    <w:pageBreakBefore w:val="0"/>
                    <w:kinsoku/>
                    <w:wordWrap/>
                    <w:overflowPunct/>
                    <w:topLinePunct w:val="0"/>
                    <w:bidi w:val="0"/>
                    <w:spacing w:after="0" w:afterLines="0"/>
                    <w:ind w:left="0" w:leftChars="0" w:right="0" w:rightChars="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val="0"/>
                      <w:bCs/>
                      <w:color w:val="auto"/>
                      <w:sz w:val="21"/>
                      <w:szCs w:val="21"/>
                    </w:rPr>
                    <w:t>（工业企业边界）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tcBorders>
                    <w:top w:val="single" w:color="000000" w:sz="4" w:space="0"/>
                  </w:tcBorders>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GB31572</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-2015</w:t>
                  </w:r>
                </w:p>
              </w:tc>
              <w:tc>
                <w:tcPr>
                  <w:tcW w:w="1230"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《合成树脂工业污染物排放标准》</w:t>
                  </w:r>
                </w:p>
              </w:tc>
              <w:tc>
                <w:tcPr>
                  <w:tcW w:w="1038" w:type="dxa"/>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表5</w:t>
                  </w:r>
                </w:p>
              </w:tc>
              <w:tc>
                <w:tcPr>
                  <w:tcW w:w="875" w:type="dxa"/>
                  <w:vMerge w:val="continue"/>
                  <w:tcBorders>
                    <w:bottom w:val="single" w:color="auto" w:sz="4" w:space="0"/>
                  </w:tcBorders>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2486" w:type="dxa"/>
                  <w:tcBorders>
                    <w:top w:val="single" w:color="000000" w:sz="4" w:space="0"/>
                    <w:bottom w:val="single" w:color="auto" w:sz="4" w:space="0"/>
                  </w:tcBorders>
                  <w:noWrap w:val="0"/>
                  <w:vAlign w:val="center"/>
                </w:tcPr>
                <w:p>
                  <w:pPr>
                    <w:pStyle w:val="43"/>
                    <w:keepNext w:val="0"/>
                    <w:keepLines w:val="0"/>
                    <w:pageBreakBefore w:val="0"/>
                    <w:kinsoku/>
                    <w:wordWrap/>
                    <w:overflowPunct/>
                    <w:topLinePunct w:val="0"/>
                    <w:bidi w:val="0"/>
                    <w:adjustRightInd/>
                    <w:spacing w:after="0" w:afterLines="0" w:line="240" w:lineRule="auto"/>
                    <w:ind w:left="0" w:leftChars="0" w:right="0" w:rightChars="0" w:firstLine="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有组织：60mg/m</w:t>
                  </w:r>
                  <w:r>
                    <w:rPr>
                      <w:rFonts w:hint="default" w:ascii="Times New Roman" w:hAnsi="Times New Roman" w:eastAsia="宋体" w:cs="Times New Roman"/>
                      <w:color w:val="auto"/>
                      <w:kern w:val="2"/>
                      <w:sz w:val="21"/>
                      <w:szCs w:val="21"/>
                      <w:vertAlign w:val="superscript"/>
                    </w:rPr>
                    <w:t>3</w:t>
                  </w:r>
                </w:p>
                <w:p>
                  <w:pPr>
                    <w:pStyle w:val="43"/>
                    <w:keepNext w:val="0"/>
                    <w:keepLines w:val="0"/>
                    <w:pageBreakBefore w:val="0"/>
                    <w:kinsoku/>
                    <w:wordWrap/>
                    <w:overflowPunct/>
                    <w:topLinePunct w:val="0"/>
                    <w:bidi w:val="0"/>
                    <w:adjustRightInd/>
                    <w:spacing w:after="0" w:afterLines="0" w:line="240" w:lineRule="auto"/>
                    <w:ind w:left="0" w:leftChars="0" w:right="0" w:rightChars="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rPr>
                    <w:t>单位产品非甲烷总烃排放限值：0.3kg/t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restart"/>
                  <w:noWrap w:val="0"/>
                  <w:vAlign w:val="center"/>
                </w:tcPr>
                <w:p>
                  <w:pPr>
                    <w:keepNext w:val="0"/>
                    <w:keepLines w:val="0"/>
                    <w:pageBreakBefore w:val="0"/>
                    <w:kinsoku/>
                    <w:wordWrap/>
                    <w:overflowPunct/>
                    <w:topLinePunct w:val="0"/>
                    <w:bidi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GB16297</w:t>
                  </w:r>
                </w:p>
                <w:p>
                  <w:pPr>
                    <w:keepNext w:val="0"/>
                    <w:keepLines w:val="0"/>
                    <w:pageBreakBefore w:val="0"/>
                    <w:kinsoku/>
                    <w:wordWrap/>
                    <w:overflowPunct/>
                    <w:topLinePunct w:val="0"/>
                    <w:bidi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-1996</w:t>
                  </w:r>
                </w:p>
              </w:tc>
              <w:tc>
                <w:tcPr>
                  <w:tcW w:w="1230"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《大气污染物</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综合排放标准》</w:t>
                  </w:r>
                </w:p>
              </w:tc>
              <w:tc>
                <w:tcPr>
                  <w:tcW w:w="1038" w:type="dxa"/>
                  <w:vMerge w:val="restart"/>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表2</w:t>
                  </w:r>
                </w:p>
              </w:tc>
              <w:tc>
                <w:tcPr>
                  <w:tcW w:w="875"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after="0" w:afterLines="0"/>
                    <w:ind w:left="0" w:leftChars="0" w:right="0" w:rightChars="0"/>
                    <w:jc w:val="center"/>
                    <w:rPr>
                      <w:rFonts w:hint="default" w:ascii="Times New Roman" w:hAnsi="Times New Roman" w:eastAsia="宋体" w:cs="Times New Roman"/>
                      <w:color w:val="auto"/>
                      <w:sz w:val="21"/>
                      <w:szCs w:val="21"/>
                    </w:rPr>
                  </w:pPr>
                </w:p>
                <w:p>
                  <w:pPr>
                    <w:keepNext w:val="0"/>
                    <w:keepLines w:val="0"/>
                    <w:pageBreakBefore w:val="0"/>
                    <w:kinsoku/>
                    <w:wordWrap/>
                    <w:overflowPunct/>
                    <w:topLinePunct w:val="0"/>
                    <w:bidi w:val="0"/>
                    <w:adjustRightInd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氯化氢</w:t>
                  </w:r>
                </w:p>
              </w:tc>
              <w:tc>
                <w:tcPr>
                  <w:tcW w:w="2486" w:type="dxa"/>
                  <w:tcBorders>
                    <w:top w:val="single" w:color="auto" w:sz="4" w:space="0"/>
                  </w:tcBorders>
                  <w:noWrap w:val="0"/>
                  <w:vAlign w:val="center"/>
                </w:tcPr>
                <w:p>
                  <w:pPr>
                    <w:pStyle w:val="43"/>
                    <w:keepNext w:val="0"/>
                    <w:keepLines w:val="0"/>
                    <w:pageBreakBefore w:val="0"/>
                    <w:kinsoku/>
                    <w:wordWrap/>
                    <w:overflowPunct/>
                    <w:topLinePunct w:val="0"/>
                    <w:bidi w:val="0"/>
                    <w:spacing w:after="0" w:afterLines="0" w:line="240" w:lineRule="auto"/>
                    <w:ind w:left="0" w:leftChars="0" w:right="0" w:rightChars="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有组织：浓度100mg/m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、排放速率0.26kg/h</w:t>
                  </w:r>
                </w:p>
                <w:p>
                  <w:pPr>
                    <w:pStyle w:val="43"/>
                    <w:keepNext w:val="0"/>
                    <w:keepLines w:val="0"/>
                    <w:pageBreakBefore w:val="0"/>
                    <w:kinsoku/>
                    <w:wordWrap/>
                    <w:overflowPunct/>
                    <w:topLinePunct w:val="0"/>
                    <w:bidi w:val="0"/>
                    <w:spacing w:after="0" w:afterLines="0" w:line="240" w:lineRule="auto"/>
                    <w:ind w:left="0" w:leftChars="0" w:right="0" w:rightChars="0" w:firstLine="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sz w:val="21"/>
                      <w:szCs w:val="21"/>
                    </w:rPr>
                    <w:t>无组织：0.2mg/m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氯乙烯</w:t>
                  </w:r>
                </w:p>
              </w:tc>
              <w:tc>
                <w:tcPr>
                  <w:tcW w:w="2486"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有组织：浓度36mg/m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、排放速率0.77kg/h</w:t>
                  </w:r>
                </w:p>
                <w:p>
                  <w:pPr>
                    <w:keepNext w:val="0"/>
                    <w:keepLines w:val="0"/>
                    <w:pageBreakBefore w:val="0"/>
                    <w:kinsoku/>
                    <w:wordWrap/>
                    <w:overflowPunct/>
                    <w:topLinePunct w:val="0"/>
                    <w:bidi w:val="0"/>
                    <w:adjustRightInd w:val="0"/>
                    <w:snapToGrid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无组织：0.6mg/m</w:t>
                  </w:r>
                  <w:r>
                    <w:rPr>
                      <w:rFonts w:hint="default" w:ascii="Times New Roman" w:hAnsi="Times New Roman" w:eastAsia="宋体" w:cs="Times New Roman"/>
                      <w:color w:val="auto"/>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3153" w:type="dxa"/>
                  <w:gridSpan w:val="3"/>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《河南省重污染天气通用行业应急减排措施制定技术指南》（2021年修订版）-塑料制品业A级要求</w:t>
                  </w:r>
                </w:p>
              </w:tc>
              <w:tc>
                <w:tcPr>
                  <w:tcW w:w="875"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非甲烷总烃</w:t>
                  </w:r>
                </w:p>
              </w:tc>
              <w:tc>
                <w:tcPr>
                  <w:tcW w:w="248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有组织：10mg/m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（去除率80%）</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企业边界1h平均浓度低于2mg/m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restart"/>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w:t>
                  </w:r>
                </w:p>
              </w:tc>
              <w:tc>
                <w:tcPr>
                  <w:tcW w:w="885" w:type="dxa"/>
                  <w:vMerge w:val="restart"/>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GB8978</w:t>
                  </w:r>
                </w:p>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-1996</w:t>
                  </w:r>
                </w:p>
              </w:tc>
              <w:tc>
                <w:tcPr>
                  <w:tcW w:w="1230" w:type="dxa"/>
                  <w:vMerge w:val="restart"/>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《污水综合排放标准》</w:t>
                  </w:r>
                </w:p>
              </w:tc>
              <w:tc>
                <w:tcPr>
                  <w:tcW w:w="1038" w:type="dxa"/>
                  <w:vMerge w:val="restart"/>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表4三级标准</w:t>
                  </w: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248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248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248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2486"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总氮</w:t>
                  </w:r>
                </w:p>
              </w:tc>
              <w:tc>
                <w:tcPr>
                  <w:tcW w:w="2486"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885"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230"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1038" w:type="dxa"/>
                  <w:vMerge w:val="continue"/>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c>
                <w:tcPr>
                  <w:tcW w:w="875"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总磷</w:t>
                  </w:r>
                </w:p>
              </w:tc>
              <w:tc>
                <w:tcPr>
                  <w:tcW w:w="2486" w:type="dxa"/>
                  <w:noWrap w:val="0"/>
                  <w:vAlign w:val="center"/>
                </w:tcPr>
                <w:p>
                  <w:pPr>
                    <w:pStyle w:val="21"/>
                    <w:keepNext w:val="0"/>
                    <w:keepLines w:val="0"/>
                    <w:pageBreakBefore w:val="0"/>
                    <w:kinsoku/>
                    <w:wordWrap/>
                    <w:overflowPunct/>
                    <w:topLinePunct w:val="0"/>
                    <w:bidi w:val="0"/>
                    <w:adjustRightInd/>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vMerge w:val="continue"/>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p>
              </w:tc>
              <w:tc>
                <w:tcPr>
                  <w:tcW w:w="6514" w:type="dxa"/>
                  <w:gridSpan w:val="5"/>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长垣市第一污水处理厂收水标准：（COD≤300mg/L，BOD</w:t>
                  </w:r>
                  <w:r>
                    <w:rPr>
                      <w:rFonts w:hint="default" w:ascii="Times New Roman" w:hAnsi="Times New Roman" w:eastAsia="宋体" w:cs="Times New Roman"/>
                      <w:color w:val="auto"/>
                      <w:sz w:val="21"/>
                      <w:szCs w:val="21"/>
                      <w:vertAlign w:val="subscript"/>
                    </w:rPr>
                    <w:t>5</w:t>
                  </w:r>
                  <w:r>
                    <w:rPr>
                      <w:rFonts w:hint="default" w:ascii="Times New Roman" w:hAnsi="Times New Roman" w:eastAsia="宋体" w:cs="Times New Roman"/>
                      <w:color w:val="auto"/>
                      <w:sz w:val="21"/>
                      <w:szCs w:val="21"/>
                    </w:rPr>
                    <w:t>≤150mg/L，SS≤200mg/L，NH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-N≤35mg/L，</w:t>
                  </w:r>
                  <w:r>
                    <w:rPr>
                      <w:rFonts w:hint="default" w:ascii="Times New Roman" w:hAnsi="Times New Roman" w:eastAsia="宋体" w:cs="Times New Roman"/>
                      <w:color w:val="auto"/>
                      <w:sz w:val="21"/>
                      <w:szCs w:val="21"/>
                      <w:lang w:val="zh-CN"/>
                    </w:rPr>
                    <w:t>总磷</w:t>
                  </w:r>
                  <w:r>
                    <w:rPr>
                      <w:rFonts w:hint="default" w:ascii="Times New Roman" w:hAnsi="Times New Roman" w:eastAsia="宋体" w:cs="Times New Roman"/>
                      <w:color w:val="auto"/>
                      <w:sz w:val="21"/>
                      <w:szCs w:val="21"/>
                    </w:rPr>
                    <w:t>≤3.5mg/L）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885"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GB1234</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-2008</w:t>
                  </w:r>
                </w:p>
              </w:tc>
              <w:tc>
                <w:tcPr>
                  <w:tcW w:w="1230"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w:t>
                  </w:r>
                </w:p>
              </w:tc>
              <w:tc>
                <w:tcPr>
                  <w:tcW w:w="1038" w:type="dxa"/>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2类</w:t>
                  </w:r>
                </w:p>
              </w:tc>
              <w:tc>
                <w:tcPr>
                  <w:tcW w:w="875"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等效连续A声级</w:t>
                  </w:r>
                </w:p>
              </w:tc>
              <w:tc>
                <w:tcPr>
                  <w:tcW w:w="248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昼间≤60dB（A）</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一般固体废物</w:t>
                  </w:r>
                </w:p>
              </w:tc>
              <w:tc>
                <w:tcPr>
                  <w:tcW w:w="885"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GB18599</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-2020</w:t>
                  </w:r>
                </w:p>
              </w:tc>
              <w:tc>
                <w:tcPr>
                  <w:tcW w:w="3143" w:type="dxa"/>
                  <w:gridSpan w:val="3"/>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《一般工业固体废物贮存和填埋污染控制标准》</w:t>
                  </w:r>
                </w:p>
              </w:tc>
              <w:tc>
                <w:tcPr>
                  <w:tcW w:w="2486" w:type="dxa"/>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6"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w:t>
                  </w:r>
                </w:p>
              </w:tc>
              <w:tc>
                <w:tcPr>
                  <w:tcW w:w="885" w:type="dxa"/>
                  <w:noWrap w:val="0"/>
                  <w:vAlign w:val="center"/>
                </w:tcPr>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GB18597</w:t>
                  </w:r>
                </w:p>
                <w:p>
                  <w:pPr>
                    <w:keepNext w:val="0"/>
                    <w:keepLines w:val="0"/>
                    <w:pageBreakBefore w:val="0"/>
                    <w:kinsoku/>
                    <w:wordWrap/>
                    <w:overflowPunct/>
                    <w:topLinePunct w:val="0"/>
                    <w:bidi w:val="0"/>
                    <w:spacing w:after="0" w:afterLines="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-2023</w:t>
                  </w:r>
                </w:p>
              </w:tc>
              <w:tc>
                <w:tcPr>
                  <w:tcW w:w="3143" w:type="dxa"/>
                  <w:gridSpan w:val="3"/>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《危险废物贮存污染控制标准》</w:t>
                  </w:r>
                </w:p>
              </w:tc>
              <w:tc>
                <w:tcPr>
                  <w:tcW w:w="2486" w:type="dxa"/>
                  <w:noWrap w:val="0"/>
                  <w:vAlign w:val="center"/>
                </w:tcPr>
                <w:p>
                  <w:pPr>
                    <w:pStyle w:val="5"/>
                    <w:keepNext w:val="0"/>
                    <w:keepLines w:val="0"/>
                    <w:pageBreakBefore w:val="0"/>
                    <w:kinsoku/>
                    <w:wordWrap/>
                    <w:overflowPunct/>
                    <w:topLinePunct w:val="0"/>
                    <w:bidi w:val="0"/>
                    <w:spacing w:after="0" w:afterLines="0"/>
                    <w:ind w:left="0" w:leftChars="0" w:right="0" w:rightChars="0"/>
                    <w:rPr>
                      <w:rFonts w:hint="default" w:ascii="Times New Roman" w:hAnsi="Times New Roman" w:eastAsia="宋体" w:cs="Times New Roman"/>
                      <w:color w:val="auto"/>
                      <w:sz w:val="21"/>
                      <w:szCs w:val="21"/>
                    </w:rPr>
                  </w:pPr>
                </w:p>
              </w:tc>
            </w:tr>
          </w:tbl>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6"/>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6"/>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 xml:space="preserve"> 河南诚达橡塑有限公司</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年产1000万个汽车配件项目（一期）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长垣市</w:t>
                  </w:r>
                  <w:r>
                    <w:rPr>
                      <w:rFonts w:hint="eastAsia" w:ascii="Times New Roman" w:hAnsi="Times New Roman" w:cs="Times New Roman" w:eastAsiaTheme="minorEastAsia"/>
                      <w:sz w:val="21"/>
                      <w:szCs w:val="21"/>
                      <w:lang w:val="en-US" w:eastAsia="zh-CN"/>
                    </w:rPr>
                    <w:t>留晖大道与人民路交叉口向北200米路东5号厂房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1300平方米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600</w:t>
                  </w:r>
                  <w:r>
                    <w:rPr>
                      <w:rFonts w:hint="default" w:ascii="Times New Roman" w:hAnsi="Times New Roman" w:cs="Times New Roman" w:eastAsiaTheme="minorEastAsia"/>
                      <w:sz w:val="21"/>
                      <w:szCs w:val="21"/>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r>
                    <w:rPr>
                      <w:rFonts w:hint="default" w:ascii="Times New Roman" w:hAnsi="Times New Roman" w:cs="Times New Roman" w:eastAsiaTheme="minorEastAsia"/>
                      <w:sz w:val="21"/>
                      <w:szCs w:val="21"/>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6"/>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073"/>
              <w:gridCol w:w="3250"/>
              <w:gridCol w:w="3073"/>
              <w:gridCol w:w="90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2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3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073" w:type="dxa"/>
                  <w:tcBorders>
                    <w:bottom w:val="single" w:color="auto" w:sz="4" w:space="0"/>
                    <w:tl2br w:val="nil"/>
                    <w:tr2bl w:val="nil"/>
                  </w:tcBorders>
                  <w:vAlign w:val="center"/>
                </w:tcPr>
                <w:p>
                  <w:pPr>
                    <w:pStyle w:val="24"/>
                    <w:rPr>
                      <w:rStyle w:val="25"/>
                      <w:rFonts w:hint="default" w:ascii="Times New Roman" w:hAnsi="Times New Roman" w:eastAsia="宋体" w:cs="Times New Roman"/>
                      <w:color w:val="000000"/>
                      <w:sz w:val="21"/>
                      <w:szCs w:val="21"/>
                      <w:lang w:val="en-US" w:eastAsia="zh-CN"/>
                    </w:rPr>
                  </w:pPr>
                  <w:r>
                    <w:rPr>
                      <w:rStyle w:val="25"/>
                      <w:rFonts w:hint="eastAsia" w:ascii="Times New Roman" w:hAnsi="Times New Roman" w:eastAsia="宋体" w:cs="Times New Roman"/>
                      <w:color w:val="000000"/>
                      <w:sz w:val="21"/>
                      <w:szCs w:val="21"/>
                      <w:lang w:val="en-US" w:eastAsia="zh-CN"/>
                    </w:rPr>
                    <w:t>生产</w:t>
                  </w:r>
                  <w:r>
                    <w:rPr>
                      <w:rStyle w:val="25"/>
                      <w:rFonts w:hint="default" w:ascii="Times New Roman" w:hAnsi="Times New Roman" w:eastAsia="宋体" w:cs="Times New Roman"/>
                      <w:color w:val="000000"/>
                      <w:sz w:val="21"/>
                      <w:szCs w:val="21"/>
                      <w:lang w:val="en-US" w:eastAsia="zh-CN"/>
                    </w:rPr>
                    <w:t>车间</w:t>
                  </w:r>
                </w:p>
              </w:tc>
              <w:tc>
                <w:tcPr>
                  <w:tcW w:w="325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占地面积1300m</w:t>
                  </w:r>
                  <w:r>
                    <w:rPr>
                      <w:rFonts w:hint="eastAsia" w:ascii="Times New Roman" w:hAnsi="Times New Roman" w:eastAsia="宋体" w:cs="Times New Roman"/>
                      <w:color w:val="auto"/>
                      <w:sz w:val="21"/>
                      <w:szCs w:val="21"/>
                      <w:vertAlign w:val="superscript"/>
                      <w:lang w:val="en-US" w:eastAsia="zh-CN" w:bidi="ar-SA"/>
                    </w:rPr>
                    <w:t>2</w:t>
                  </w:r>
                  <w:r>
                    <w:rPr>
                      <w:rFonts w:hint="eastAsia" w:ascii="Times New Roman" w:hAnsi="Times New Roman" w:eastAsia="宋体" w:cs="Times New Roman"/>
                      <w:color w:val="auto"/>
                      <w:sz w:val="21"/>
                      <w:szCs w:val="21"/>
                      <w:lang w:val="en-US" w:eastAsia="zh-CN" w:bidi="ar-SA"/>
                    </w:rPr>
                    <w:t>，车间</w:t>
                  </w: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1300</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w:t>
                  </w:r>
                  <w:r>
                    <w:rPr>
                      <w:rFonts w:hint="eastAsia" w:ascii="Times New Roman" w:hAnsi="Times New Roman" w:eastAsia="宋体" w:cs="Times New Roman"/>
                      <w:color w:val="auto"/>
                      <w:sz w:val="21"/>
                      <w:szCs w:val="21"/>
                      <w:lang w:val="en-US" w:eastAsia="zh-CN" w:bidi="ar-SA"/>
                    </w:rPr>
                    <w:t>1</w:t>
                  </w:r>
                  <w:r>
                    <w:rPr>
                      <w:rFonts w:hint="default" w:ascii="Times New Roman" w:hAnsi="Times New Roman" w:eastAsia="宋体" w:cs="Times New Roman"/>
                      <w:color w:val="auto"/>
                      <w:sz w:val="21"/>
                      <w:szCs w:val="21"/>
                      <w:lang w:val="en-US" w:eastAsia="zh-CN" w:bidi="ar-SA"/>
                    </w:rPr>
                    <w:t>层，钢结构，主要用于</w:t>
                  </w:r>
                  <w:r>
                    <w:rPr>
                      <w:rFonts w:hint="eastAsia" w:ascii="Times New Roman" w:hAnsi="Times New Roman" w:eastAsia="宋体" w:cs="Times New Roman"/>
                      <w:color w:val="auto"/>
                      <w:sz w:val="21"/>
                      <w:szCs w:val="21"/>
                      <w:lang w:val="en-US" w:eastAsia="zh-CN" w:bidi="ar-SA"/>
                    </w:rPr>
                    <w:t>原材料烘干、</w:t>
                  </w:r>
                  <w:r>
                    <w:rPr>
                      <w:rFonts w:hint="default" w:ascii="Times New Roman" w:hAnsi="Times New Roman" w:eastAsia="宋体" w:cs="Times New Roman"/>
                      <w:color w:val="auto"/>
                      <w:sz w:val="21"/>
                      <w:szCs w:val="21"/>
                      <w:lang w:val="en-US" w:eastAsia="zh-CN" w:bidi="ar-SA"/>
                    </w:rPr>
                    <w:t>注塑</w:t>
                  </w:r>
                  <w:r>
                    <w:rPr>
                      <w:rFonts w:hint="eastAsia" w:ascii="Times New Roman" w:hAnsi="Times New Roman" w:eastAsia="宋体" w:cs="Times New Roman"/>
                      <w:color w:val="auto"/>
                      <w:sz w:val="21"/>
                      <w:szCs w:val="21"/>
                      <w:lang w:val="en-US" w:eastAsia="zh-CN" w:bidi="ar-SA"/>
                    </w:rPr>
                    <w:t>、原材料、成品存放、办公等</w:t>
                  </w:r>
                </w:p>
              </w:tc>
              <w:tc>
                <w:tcPr>
                  <w:tcW w:w="3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占地面积1300m</w:t>
                  </w:r>
                  <w:r>
                    <w:rPr>
                      <w:rFonts w:hint="eastAsia" w:ascii="Times New Roman" w:hAnsi="Times New Roman" w:eastAsia="宋体" w:cs="Times New Roman"/>
                      <w:color w:val="auto"/>
                      <w:sz w:val="21"/>
                      <w:szCs w:val="21"/>
                      <w:vertAlign w:val="superscript"/>
                      <w:lang w:val="en-US" w:eastAsia="zh-CN" w:bidi="ar-SA"/>
                    </w:rPr>
                    <w:t>2</w:t>
                  </w:r>
                  <w:r>
                    <w:rPr>
                      <w:rFonts w:hint="eastAsia" w:ascii="Times New Roman" w:hAnsi="Times New Roman" w:eastAsia="宋体" w:cs="Times New Roman"/>
                      <w:color w:val="auto"/>
                      <w:sz w:val="21"/>
                      <w:szCs w:val="21"/>
                      <w:lang w:val="en-US" w:eastAsia="zh-CN" w:bidi="ar-SA"/>
                    </w:rPr>
                    <w:t>，车间</w:t>
                  </w: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1300</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w:t>
                  </w:r>
                  <w:r>
                    <w:rPr>
                      <w:rFonts w:hint="eastAsia" w:ascii="Times New Roman" w:hAnsi="Times New Roman" w:eastAsia="宋体" w:cs="Times New Roman"/>
                      <w:color w:val="auto"/>
                      <w:sz w:val="21"/>
                      <w:szCs w:val="21"/>
                      <w:lang w:val="en-US" w:eastAsia="zh-CN" w:bidi="ar-SA"/>
                    </w:rPr>
                    <w:t>1</w:t>
                  </w:r>
                  <w:r>
                    <w:rPr>
                      <w:rFonts w:hint="default" w:ascii="Times New Roman" w:hAnsi="Times New Roman" w:eastAsia="宋体" w:cs="Times New Roman"/>
                      <w:color w:val="auto"/>
                      <w:sz w:val="21"/>
                      <w:szCs w:val="21"/>
                      <w:lang w:val="en-US" w:eastAsia="zh-CN" w:bidi="ar-SA"/>
                    </w:rPr>
                    <w:t>层，钢结构，主要用于</w:t>
                  </w:r>
                  <w:r>
                    <w:rPr>
                      <w:rFonts w:hint="eastAsia" w:ascii="Times New Roman" w:hAnsi="Times New Roman" w:eastAsia="宋体" w:cs="Times New Roman"/>
                      <w:color w:val="auto"/>
                      <w:sz w:val="21"/>
                      <w:szCs w:val="21"/>
                      <w:lang w:val="en-US" w:eastAsia="zh-CN" w:bidi="ar-SA"/>
                    </w:rPr>
                    <w:t>原材料烘干、</w:t>
                  </w:r>
                  <w:r>
                    <w:rPr>
                      <w:rFonts w:hint="default" w:ascii="Times New Roman" w:hAnsi="Times New Roman" w:eastAsia="宋体" w:cs="Times New Roman"/>
                      <w:color w:val="auto"/>
                      <w:sz w:val="21"/>
                      <w:szCs w:val="21"/>
                      <w:lang w:val="en-US" w:eastAsia="zh-CN" w:bidi="ar-SA"/>
                    </w:rPr>
                    <w:t>注塑</w:t>
                  </w:r>
                  <w:r>
                    <w:rPr>
                      <w:rFonts w:hint="eastAsia" w:ascii="Times New Roman" w:hAnsi="Times New Roman" w:eastAsia="宋体" w:cs="Times New Roman"/>
                      <w:color w:val="auto"/>
                      <w:sz w:val="21"/>
                      <w:szCs w:val="21"/>
                      <w:lang w:val="en-US" w:eastAsia="zh-CN" w:bidi="ar-SA"/>
                    </w:rPr>
                    <w:t>、原材料、成品存放、办公等</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5"/>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注塑废气</w:t>
                  </w:r>
                </w:p>
              </w:tc>
              <w:tc>
                <w:tcPr>
                  <w:tcW w:w="325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集气装置+UV光催化+活性炭吸附装置+</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m排气筒（P1）</w:t>
                  </w:r>
                </w:p>
              </w:tc>
              <w:tc>
                <w:tcPr>
                  <w:tcW w:w="3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5"/>
                      <w:rFonts w:hint="default" w:ascii="Times New Roman" w:hAnsi="Times New Roman" w:eastAsia="宋体" w:cs="Times New Roman"/>
                      <w:color w:val="000000"/>
                      <w:sz w:val="21"/>
                      <w:szCs w:val="21"/>
                      <w:lang w:val="en-US"/>
                    </w:rPr>
                  </w:pPr>
                  <w:r>
                    <w:rPr>
                      <w:rFonts w:hint="default" w:ascii="Times New Roman" w:hAnsi="Times New Roman" w:eastAsia="宋体" w:cs="Times New Roman"/>
                      <w:color w:val="auto"/>
                      <w:sz w:val="21"/>
                      <w:szCs w:val="21"/>
                      <w:lang w:val="en-US" w:eastAsia="zh-CN" w:bidi="ar-SA"/>
                    </w:rPr>
                    <w:t>集气装置+UV光催化+活性炭吸附装置+</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m排气筒（P1）</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5"/>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2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经化粪池处理后，</w:t>
                  </w:r>
                  <w:r>
                    <w:rPr>
                      <w:rFonts w:hint="eastAsia" w:ascii="Times New Roman" w:hAnsi="Times New Roman" w:eastAsia="宋体" w:cs="Times New Roman"/>
                      <w:color w:val="auto"/>
                      <w:sz w:val="21"/>
                      <w:szCs w:val="21"/>
                      <w:lang w:val="en-US" w:eastAsia="zh-CN" w:bidi="ar-SA"/>
                    </w:rPr>
                    <w:t>经市政管网排入长垣市第一污水处理厂</w:t>
                  </w:r>
                </w:p>
              </w:tc>
              <w:tc>
                <w:tcPr>
                  <w:tcW w:w="3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经化粪池处理后，</w:t>
                  </w:r>
                  <w:r>
                    <w:rPr>
                      <w:rFonts w:hint="eastAsia" w:ascii="Times New Roman" w:hAnsi="Times New Roman" w:eastAsia="宋体" w:cs="Times New Roman"/>
                      <w:color w:val="auto"/>
                      <w:sz w:val="21"/>
                      <w:szCs w:val="21"/>
                      <w:lang w:val="en-US" w:eastAsia="zh-CN" w:bidi="ar-SA"/>
                    </w:rPr>
                    <w:t>经市政管网排入长垣市第一污水处理厂</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25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3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3250"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w:t>
                  </w:r>
                  <w:r>
                    <w:rPr>
                      <w:rFonts w:hint="eastAsia" w:ascii="Times New Roman" w:hAnsi="Times New Roman" w:eastAsia="宋体" w:cs="Times New Roman"/>
                      <w:color w:val="000000"/>
                      <w:kern w:val="0"/>
                      <w:sz w:val="21"/>
                      <w:szCs w:val="21"/>
                      <w:lang w:val="en-US" w:eastAsia="zh-CN" w:bidi="ar-SA"/>
                    </w:rPr>
                    <w:t>6</w:t>
                  </w:r>
                  <w:r>
                    <w:rPr>
                      <w:rFonts w:hint="default" w:ascii="Times New Roman" w:hAnsi="Times New Roman" w:eastAsia="宋体" w:cs="Times New Roman"/>
                      <w:color w:val="000000"/>
                      <w:kern w:val="0"/>
                      <w:sz w:val="21"/>
                      <w:szCs w:val="21"/>
                      <w:lang w:val="en-US" w:eastAsia="zh-CN" w:bidi="ar-SA"/>
                    </w:rPr>
                    <w:t>m</w:t>
                  </w:r>
                  <w:r>
                    <w:rPr>
                      <w:rFonts w:hint="default" w:ascii="Times New Roman" w:hAnsi="Times New Roman" w:eastAsia="宋体" w:cs="Times New Roman"/>
                      <w:color w:val="000000"/>
                      <w:kern w:val="0"/>
                      <w:sz w:val="21"/>
                      <w:szCs w:val="21"/>
                      <w:vertAlign w:val="superscript"/>
                      <w:lang w:val="en-US" w:eastAsia="zh-CN" w:bidi="ar-SA"/>
                    </w:rPr>
                    <w:t>2</w:t>
                  </w:r>
                </w:p>
              </w:tc>
              <w:tc>
                <w:tcPr>
                  <w:tcW w:w="3073"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w:t>
                  </w:r>
                  <w:r>
                    <w:rPr>
                      <w:rFonts w:hint="eastAsia" w:ascii="Times New Roman" w:hAnsi="Times New Roman" w:eastAsia="宋体" w:cs="Times New Roman"/>
                      <w:color w:val="000000"/>
                      <w:kern w:val="0"/>
                      <w:sz w:val="21"/>
                      <w:szCs w:val="21"/>
                      <w:lang w:val="en-US" w:eastAsia="zh-CN" w:bidi="ar-SA"/>
                    </w:rPr>
                    <w:t>6</w:t>
                  </w:r>
                  <w:r>
                    <w:rPr>
                      <w:rFonts w:hint="default" w:ascii="Times New Roman" w:hAnsi="Times New Roman" w:eastAsia="宋体" w:cs="Times New Roman"/>
                      <w:color w:val="000000"/>
                      <w:kern w:val="0"/>
                      <w:sz w:val="21"/>
                      <w:szCs w:val="21"/>
                      <w:lang w:val="en-US" w:eastAsia="zh-CN" w:bidi="ar-SA"/>
                    </w:rPr>
                    <w:t>m</w:t>
                  </w:r>
                  <w:r>
                    <w:rPr>
                      <w:rFonts w:hint="default" w:ascii="Times New Roman" w:hAnsi="Times New Roman" w:eastAsia="宋体" w:cs="Times New Roman"/>
                      <w:color w:val="000000"/>
                      <w:kern w:val="0"/>
                      <w:sz w:val="21"/>
                      <w:szCs w:val="21"/>
                      <w:vertAlign w:val="superscript"/>
                      <w:lang w:val="en-US" w:eastAsia="zh-CN" w:bidi="ar-SA"/>
                    </w:rPr>
                    <w:t>2</w:t>
                  </w:r>
                </w:p>
              </w:tc>
              <w:tc>
                <w:tcPr>
                  <w:tcW w:w="905"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2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3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2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3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6"/>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4"/>
              <w:gridCol w:w="1549"/>
              <w:gridCol w:w="2007"/>
              <w:gridCol w:w="2250"/>
              <w:gridCol w:w="21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1549"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设备</w:t>
                  </w:r>
                </w:p>
              </w:tc>
              <w:tc>
                <w:tcPr>
                  <w:tcW w:w="20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22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2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1</w:t>
                  </w:r>
                </w:p>
              </w:tc>
              <w:tc>
                <w:tcPr>
                  <w:tcW w:w="1549"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i w:val="0"/>
                      <w:color w:val="000000"/>
                      <w:kern w:val="0"/>
                      <w:sz w:val="21"/>
                      <w:szCs w:val="21"/>
                      <w:u w:val="none"/>
                      <w:lang w:val="en-US" w:eastAsia="zh-CN" w:bidi="ar"/>
                    </w:rPr>
                    <w:t>注塑</w:t>
                  </w:r>
                  <w:r>
                    <w:rPr>
                      <w:rFonts w:hint="default" w:ascii="Times New Roman" w:hAnsi="Times New Roman" w:eastAsia="宋体" w:cs="Times New Roman"/>
                      <w:i w:val="0"/>
                      <w:color w:val="000000"/>
                      <w:kern w:val="0"/>
                      <w:sz w:val="21"/>
                      <w:szCs w:val="21"/>
                      <w:u w:val="none"/>
                      <w:lang w:val="en-US" w:eastAsia="zh-CN" w:bidi="ar"/>
                    </w:rPr>
                    <w:t>机</w:t>
                  </w:r>
                </w:p>
              </w:tc>
              <w:tc>
                <w:tcPr>
                  <w:tcW w:w="200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i w:val="0"/>
                      <w:color w:val="000000"/>
                      <w:sz w:val="21"/>
                      <w:szCs w:val="21"/>
                      <w:u w:val="none"/>
                      <w:lang w:val="en-US" w:eastAsia="zh-CN" w:bidi="ar-SA"/>
                    </w:rPr>
                  </w:pPr>
                  <w:r>
                    <w:rPr>
                      <w:rFonts w:hint="eastAsia" w:ascii="Times New Roman" w:hAnsi="Times New Roman" w:eastAsia="宋体" w:cs="Times New Roman"/>
                      <w:i w:val="0"/>
                      <w:color w:val="000000"/>
                      <w:kern w:val="0"/>
                      <w:sz w:val="21"/>
                      <w:szCs w:val="21"/>
                      <w:u w:val="none"/>
                      <w:lang w:val="en-US" w:eastAsia="zh-CN" w:bidi="ar"/>
                    </w:rPr>
                    <w:t>10</w:t>
                  </w:r>
                </w:p>
              </w:tc>
              <w:tc>
                <w:tcPr>
                  <w:tcW w:w="225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i w:val="0"/>
                      <w:color w:val="000000"/>
                      <w:sz w:val="21"/>
                      <w:szCs w:val="21"/>
                      <w:u w:val="none"/>
                      <w:lang w:val="en-US" w:eastAsia="zh-CN" w:bidi="ar-SA"/>
                    </w:rPr>
                  </w:pPr>
                  <w:r>
                    <w:rPr>
                      <w:rFonts w:hint="eastAsia" w:ascii="Times New Roman" w:hAnsi="Times New Roman" w:eastAsia="宋体" w:cs="Times New Roman"/>
                      <w:i w:val="0"/>
                      <w:color w:val="000000"/>
                      <w:sz w:val="21"/>
                      <w:szCs w:val="21"/>
                      <w:u w:val="none"/>
                      <w:lang w:val="en-US" w:eastAsia="zh-CN" w:bidi="ar-SA"/>
                    </w:rPr>
                    <w:t>8</w:t>
                  </w:r>
                </w:p>
              </w:tc>
              <w:tc>
                <w:tcPr>
                  <w:tcW w:w="2117"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减少，为二期内容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1549"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i w:val="0"/>
                      <w:color w:val="000000"/>
                      <w:sz w:val="21"/>
                      <w:szCs w:val="21"/>
                      <w:u w:val="none"/>
                      <w:lang w:eastAsia="zh-CN"/>
                    </w:rPr>
                    <w:t>搅拌机</w:t>
                  </w:r>
                </w:p>
              </w:tc>
              <w:tc>
                <w:tcPr>
                  <w:tcW w:w="200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default" w:ascii="Times New Roman" w:hAnsi="Times New Roman" w:eastAsia="宋体" w:cs="Times New Roman"/>
                      <w:i w:val="0"/>
                      <w:color w:val="000000"/>
                      <w:sz w:val="21"/>
                      <w:szCs w:val="21"/>
                      <w:u w:val="none"/>
                      <w:lang w:val="en-US" w:eastAsia="zh-CN" w:bidi="ar-SA"/>
                    </w:rPr>
                  </w:pPr>
                  <w:r>
                    <w:rPr>
                      <w:rFonts w:hint="eastAsia" w:ascii="Times New Roman" w:hAnsi="Times New Roman" w:eastAsia="宋体" w:cs="Times New Roman"/>
                      <w:i w:val="0"/>
                      <w:color w:val="000000"/>
                      <w:sz w:val="21"/>
                      <w:szCs w:val="21"/>
                      <w:u w:val="none"/>
                      <w:lang w:val="en-US" w:eastAsia="zh-CN"/>
                    </w:rPr>
                    <w:t>4</w:t>
                  </w:r>
                </w:p>
              </w:tc>
              <w:tc>
                <w:tcPr>
                  <w:tcW w:w="22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2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减少，为二期内容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1549"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i w:val="0"/>
                      <w:color w:val="000000"/>
                      <w:sz w:val="21"/>
                      <w:szCs w:val="21"/>
                      <w:u w:val="none"/>
                      <w:lang w:val="en-US" w:eastAsia="zh-CN"/>
                    </w:rPr>
                    <w:t>烘干机</w:t>
                  </w:r>
                </w:p>
              </w:tc>
              <w:tc>
                <w:tcPr>
                  <w:tcW w:w="200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Times New Roman" w:hAnsi="Times New Roman" w:eastAsia="宋体" w:cs="Times New Roman"/>
                      <w:i w:val="0"/>
                      <w:color w:val="000000"/>
                      <w:sz w:val="21"/>
                      <w:szCs w:val="21"/>
                      <w:u w:val="none"/>
                      <w:lang w:val="en-US" w:eastAsia="zh-CN" w:bidi="ar-SA"/>
                    </w:rPr>
                  </w:pPr>
                  <w:r>
                    <w:rPr>
                      <w:rFonts w:hint="eastAsia" w:ascii="Times New Roman" w:hAnsi="Times New Roman" w:eastAsia="宋体" w:cs="Times New Roman"/>
                      <w:i w:val="0"/>
                      <w:color w:val="000000"/>
                      <w:sz w:val="21"/>
                      <w:szCs w:val="21"/>
                      <w:u w:val="none"/>
                      <w:lang w:val="en-US" w:eastAsia="zh-CN"/>
                    </w:rPr>
                    <w:t>5</w:t>
                  </w:r>
                </w:p>
              </w:tc>
              <w:tc>
                <w:tcPr>
                  <w:tcW w:w="22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w:t>
                  </w:r>
                </w:p>
              </w:tc>
              <w:tc>
                <w:tcPr>
                  <w:tcW w:w="2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减少，为二期内容</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6"/>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40"/>
              <w:gridCol w:w="2615"/>
              <w:gridCol w:w="2370"/>
              <w:gridCol w:w="1111"/>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61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3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bidi="ar-SA"/>
                    </w:rPr>
                    <w:t>注塑废气</w:t>
                  </w:r>
                </w:p>
              </w:tc>
              <w:tc>
                <w:tcPr>
                  <w:tcW w:w="261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color w:val="auto"/>
                      <w:sz w:val="21"/>
                      <w:szCs w:val="21"/>
                      <w:lang w:val="en-US" w:eastAsia="zh-CN" w:bidi="ar-SA"/>
                    </w:rPr>
                    <w:t>集气装置+UV光催化+活性炭吸附装置+</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m排气筒（P1）</w:t>
                  </w:r>
                </w:p>
              </w:tc>
              <w:tc>
                <w:tcPr>
                  <w:tcW w:w="23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eastAsia="宋体" w:cs="Times New Roman"/>
                      <w:color w:val="auto"/>
                      <w:sz w:val="21"/>
                      <w:szCs w:val="21"/>
                      <w:lang w:val="en-US" w:eastAsia="zh-CN" w:bidi="ar-SA"/>
                    </w:rPr>
                    <w:t>集气装置+UV光催化+活性炭吸附装置+</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m排气筒（P1）</w:t>
                  </w: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61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10m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237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10m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23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111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23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111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3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11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6"/>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75"/>
              <w:gridCol w:w="1501"/>
              <w:gridCol w:w="1405"/>
              <w:gridCol w:w="1487"/>
              <w:gridCol w:w="175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175"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48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2175" w:type="dxa"/>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聚氯乙烯颗粒（PVC）</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c>
                <w:tcPr>
                  <w:tcW w:w="148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聚乙烯颗粒（PE）</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33.5</w:t>
                  </w:r>
                </w:p>
              </w:tc>
              <w:tc>
                <w:tcPr>
                  <w:tcW w:w="1487"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26.8</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聚丙烯颗粒</w:t>
                  </w:r>
                  <w:r>
                    <w:rPr>
                      <w:rFonts w:hint="eastAsia" w:ascii="Times New Roman" w:hAnsi="Times New Roman" w:cs="Times New Roman" w:eastAsiaTheme="minorEastAsia"/>
                      <w:sz w:val="21"/>
                      <w:szCs w:val="21"/>
                      <w:lang w:val="en-US" w:eastAsia="zh-CN"/>
                    </w:rPr>
                    <w:t>（PP）</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22</w:t>
                  </w:r>
                </w:p>
              </w:tc>
              <w:tc>
                <w:tcPr>
                  <w:tcW w:w="1487"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17.6</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4</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色母粒</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0.8</w:t>
                  </w:r>
                </w:p>
              </w:tc>
              <w:tc>
                <w:tcPr>
                  <w:tcW w:w="1487"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0.64</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5</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水</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240</w:t>
                  </w:r>
                </w:p>
              </w:tc>
              <w:tc>
                <w:tcPr>
                  <w:tcW w:w="148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240</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6</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万kwh/a</w:t>
                  </w:r>
                </w:p>
              </w:tc>
              <w:tc>
                <w:tcPr>
                  <w:tcW w:w="140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12</w:t>
                  </w:r>
                </w:p>
              </w:tc>
              <w:tc>
                <w:tcPr>
                  <w:tcW w:w="148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12</w:t>
                  </w:r>
                </w:p>
              </w:tc>
              <w:tc>
                <w:tcPr>
                  <w:tcW w:w="175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减少，二期内容</w:t>
                  </w:r>
                </w:p>
              </w:tc>
            </w:tr>
          </w:tbl>
          <w:p>
            <w:pPr>
              <w:pStyle w:val="26"/>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textAlignment w:val="baseline"/>
              <w:outlineLvl w:val="9"/>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给排水：</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冷却循环机：项目注塑机需要使用间接冷却水，项目方设有</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个冷却循环</w:t>
            </w:r>
            <w:r>
              <w:rPr>
                <w:rFonts w:hint="eastAsia" w:ascii="Times New Roman" w:hAnsi="Times New Roman" w:eastAsia="宋体" w:cs="Times New Roman"/>
                <w:color w:val="auto"/>
                <w:sz w:val="24"/>
                <w:szCs w:val="24"/>
                <w:lang w:val="en-US" w:eastAsia="zh-CN"/>
              </w:rPr>
              <w:t>塔</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每台</w:t>
            </w:r>
            <w:r>
              <w:rPr>
                <w:rFonts w:hint="default" w:ascii="Times New Roman" w:hAnsi="Times New Roman" w:eastAsia="宋体" w:cs="Times New Roman"/>
                <w:color w:val="auto"/>
                <w:sz w:val="24"/>
                <w:szCs w:val="24"/>
                <w:lang w:val="en-US" w:eastAsia="zh-CN"/>
              </w:rPr>
              <w:t>循环量</w:t>
            </w:r>
            <w:r>
              <w:rPr>
                <w:rFonts w:hint="eastAsia" w:ascii="Times New Roman" w:hAnsi="Times New Roman" w:eastAsia="宋体" w:cs="Times New Roman"/>
                <w:color w:val="auto"/>
                <w:sz w:val="24"/>
                <w:szCs w:val="24"/>
                <w:lang w:val="en-US" w:eastAsia="zh-CN"/>
              </w:rPr>
              <w:t>均</w:t>
            </w:r>
            <w:r>
              <w:rPr>
                <w:rFonts w:hint="default" w:ascii="Times New Roman" w:hAnsi="Times New Roman" w:eastAsia="宋体" w:cs="Times New Roman"/>
                <w:color w:val="auto"/>
                <w:sz w:val="24"/>
                <w:szCs w:val="24"/>
                <w:lang w:val="en-US" w:eastAsia="zh-CN"/>
              </w:rPr>
              <w:t>为</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h</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需冷却的水在水塔顶部通过管道向下喷洒，而顶部有一个抽风机，把空气抽出塔顶，从而利于气流流动，加速水的降温</w:t>
            </w:r>
            <w:r>
              <w:rPr>
                <w:rFonts w:hint="eastAsia" w:ascii="Times New Roman" w:hAnsi="Times New Roman" w:eastAsia="宋体" w:cs="Times New Roman"/>
                <w:color w:val="auto"/>
                <w:sz w:val="24"/>
                <w:szCs w:val="24"/>
                <w:lang w:val="en-US" w:eastAsia="zh-CN"/>
              </w:rPr>
              <w:t>，降温过程不添加任何制冷剂。</w:t>
            </w:r>
            <w:r>
              <w:rPr>
                <w:rFonts w:hint="default" w:ascii="Times New Roman" w:hAnsi="Times New Roman" w:eastAsia="宋体" w:cs="Times New Roman"/>
                <w:color w:val="auto"/>
                <w:sz w:val="24"/>
                <w:szCs w:val="24"/>
                <w:lang w:val="en-US" w:eastAsia="zh-CN"/>
              </w:rPr>
              <w:t>根据企业提供资料，</w:t>
            </w:r>
            <w:r>
              <w:rPr>
                <w:rFonts w:hint="eastAsia" w:ascii="Times New Roman" w:hAnsi="Times New Roman" w:eastAsia="宋体" w:cs="Times New Roman"/>
                <w:color w:val="auto"/>
                <w:sz w:val="24"/>
                <w:szCs w:val="24"/>
                <w:lang w:val="en-US" w:eastAsia="zh-CN"/>
              </w:rPr>
              <w:t>每台</w:t>
            </w:r>
            <w:r>
              <w:rPr>
                <w:rFonts w:hint="default" w:ascii="Times New Roman" w:hAnsi="Times New Roman" w:eastAsia="宋体" w:cs="Times New Roman"/>
                <w:color w:val="auto"/>
                <w:sz w:val="24"/>
                <w:szCs w:val="24"/>
                <w:lang w:val="en-US" w:eastAsia="zh-CN"/>
              </w:rPr>
              <w:t>循环</w:t>
            </w:r>
            <w:r>
              <w:rPr>
                <w:rFonts w:hint="eastAsia" w:ascii="Times New Roman" w:hAnsi="Times New Roman" w:eastAsia="宋体" w:cs="Times New Roman"/>
                <w:color w:val="auto"/>
                <w:sz w:val="24"/>
                <w:szCs w:val="24"/>
                <w:lang w:val="en-US" w:eastAsia="zh-CN"/>
              </w:rPr>
              <w:t>塔</w:t>
            </w:r>
            <w:r>
              <w:rPr>
                <w:rFonts w:hint="default" w:ascii="Times New Roman" w:hAnsi="Times New Roman" w:eastAsia="宋体" w:cs="Times New Roman"/>
                <w:color w:val="auto"/>
                <w:sz w:val="24"/>
                <w:szCs w:val="24"/>
                <w:lang w:val="en-US" w:eastAsia="zh-CN"/>
              </w:rPr>
              <w:t>每天补充新水0.1m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，则生产用水量为</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0m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/a（0.</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/d），冷却水循环使用，不外排。</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生活水：</w:t>
            </w: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劳动定员为15</w:t>
            </w:r>
            <w:r>
              <w:rPr>
                <w:rFonts w:hint="default" w:ascii="Times New Roman" w:hAnsi="Times New Roman" w:eastAsia="宋体" w:cs="Times New Roman"/>
                <w:color w:val="auto"/>
                <w:sz w:val="24"/>
                <w:szCs w:val="24"/>
                <w:lang w:val="en-US" w:eastAsia="zh-CN"/>
              </w:rPr>
              <w:t>人，均不在厂区食宿，职工办公生活用水量为</w:t>
            </w:r>
            <w:r>
              <w:rPr>
                <w:rFonts w:hint="eastAsia" w:ascii="Times New Roman" w:hAnsi="Times New Roman" w:eastAsia="宋体" w:cs="Times New Roman"/>
                <w:color w:val="auto"/>
                <w:sz w:val="24"/>
                <w:szCs w:val="24"/>
                <w:lang w:val="en-US" w:eastAsia="zh-CN"/>
              </w:rPr>
              <w:t>0.48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/d（</w:t>
            </w:r>
            <w:r>
              <w:rPr>
                <w:rFonts w:hint="eastAsia" w:ascii="Times New Roman" w:hAnsi="Times New Roman" w:eastAsia="宋体" w:cs="Times New Roman"/>
                <w:color w:val="auto"/>
                <w:sz w:val="24"/>
                <w:szCs w:val="24"/>
                <w:lang w:val="en-US" w:eastAsia="zh-CN"/>
              </w:rPr>
              <w:t>144</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/a）。项目生活废水经厂区内化粪池（1×</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0m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）处理后，</w:t>
            </w:r>
            <w:r>
              <w:rPr>
                <w:rFonts w:hint="eastAsia" w:ascii="Times New Roman" w:hAnsi="Times New Roman" w:eastAsia="宋体" w:cs="Times New Roman"/>
                <w:color w:val="auto"/>
                <w:sz w:val="24"/>
                <w:szCs w:val="24"/>
                <w:lang w:val="en-US" w:eastAsia="zh-CN"/>
              </w:rPr>
              <w:t>排入长垣市第一污水处理厂</w:t>
            </w:r>
            <w:r>
              <w:rPr>
                <w:rFonts w:hint="default" w:ascii="Times New Roman" w:hAnsi="Times New Roman" w:eastAsia="宋体" w:cs="Times New Roman"/>
                <w:color w:val="auto"/>
                <w:sz w:val="24"/>
                <w:szCs w:val="24"/>
                <w:lang w:val="en-US" w:eastAsia="zh-CN"/>
              </w:rPr>
              <w:t>。</w:t>
            </w:r>
          </w:p>
          <w:p>
            <w:pPr>
              <w:tabs>
                <w:tab w:val="left" w:pos="417"/>
              </w:tabs>
              <w:spacing w:line="520" w:lineRule="exact"/>
              <w:ind w:firstLine="440" w:firstLineChars="200"/>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color w:val="auto"/>
              </w:rPr>
              <w:drawing>
                <wp:anchor distT="0" distB="0" distL="114300" distR="114300" simplePos="0" relativeHeight="251695104" behindDoc="0" locked="0" layoutInCell="1" allowOverlap="1">
                  <wp:simplePos x="0" y="0"/>
                  <wp:positionH relativeFrom="column">
                    <wp:posOffset>1539240</wp:posOffset>
                  </wp:positionH>
                  <wp:positionV relativeFrom="paragraph">
                    <wp:posOffset>338455</wp:posOffset>
                  </wp:positionV>
                  <wp:extent cx="3062605" cy="1323340"/>
                  <wp:effectExtent l="0" t="0" r="4445" b="10160"/>
                  <wp:wrapNone/>
                  <wp:docPr id="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
                          <pic:cNvPicPr>
                            <a:picLocks noChangeAspect="1"/>
                          </pic:cNvPicPr>
                        </pic:nvPicPr>
                        <pic:blipFill>
                          <a:blip r:embed="rId8"/>
                          <a:stretch>
                            <a:fillRect/>
                          </a:stretch>
                        </pic:blipFill>
                        <pic:spPr>
                          <a:xfrm>
                            <a:off x="0" y="0"/>
                            <a:ext cx="3062605" cy="1323340"/>
                          </a:xfrm>
                          <a:prstGeom prst="rect">
                            <a:avLst/>
                          </a:prstGeom>
                          <a:noFill/>
                          <a:ln>
                            <a:noFill/>
                          </a:ln>
                        </pic:spPr>
                      </pic:pic>
                    </a:graphicData>
                  </a:graphic>
                </wp:anchor>
              </w:drawing>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本项目水平衡图见图1。</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rPr>
                <w:rFonts w:hint="default"/>
                <w:lang w:val="en-US" w:eastAsia="zh-CN"/>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r>
              <w:rPr>
                <w:rFonts w:hint="default" w:ascii="Times New Roman" w:hAnsi="Times New Roman" w:eastAsia="宋体" w:cs="Times New Roman"/>
                <w:b/>
                <w:bCs/>
                <w:color w:val="000000"/>
                <w:kern w:val="2"/>
                <w:sz w:val="24"/>
                <w:szCs w:val="24"/>
                <w:lang w:val="en-US" w:eastAsia="zh-CN" w:bidi="ar-SA"/>
              </w:rPr>
              <w:t>图1  本项目水平衡图（m</w:t>
            </w:r>
            <w:r>
              <w:rPr>
                <w:rFonts w:hint="default" w:ascii="Times New Roman" w:hAnsi="Times New Roman" w:eastAsia="宋体" w:cs="Times New Roman"/>
                <w:b/>
                <w:bCs/>
                <w:color w:val="000000"/>
                <w:kern w:val="2"/>
                <w:sz w:val="24"/>
                <w:szCs w:val="24"/>
                <w:vertAlign w:val="superscript"/>
                <w:lang w:val="en-US" w:eastAsia="zh-CN" w:bidi="ar-SA"/>
              </w:rPr>
              <w:t>3</w:t>
            </w:r>
            <w:r>
              <w:rPr>
                <w:rFonts w:hint="default" w:ascii="Times New Roman" w:hAnsi="Times New Roman" w:eastAsia="宋体" w:cs="Times New Roman"/>
                <w:b/>
                <w:bCs/>
                <w:color w:val="000000"/>
                <w:kern w:val="2"/>
                <w:sz w:val="24"/>
                <w:szCs w:val="24"/>
                <w:lang w:val="en-US" w:eastAsia="zh-CN" w:bidi="ar-SA"/>
              </w:rPr>
              <w:t>/</w:t>
            </w:r>
            <w:r>
              <w:rPr>
                <w:rFonts w:hint="eastAsia" w:ascii="Times New Roman" w:hAnsi="Times New Roman" w:eastAsia="宋体" w:cs="Times New Roman"/>
                <w:b/>
                <w:bCs/>
                <w:color w:val="000000"/>
                <w:kern w:val="2"/>
                <w:sz w:val="24"/>
                <w:szCs w:val="24"/>
                <w:lang w:val="en-US" w:eastAsia="zh-CN" w:bidi="ar-SA"/>
              </w:rPr>
              <w:t>d</w:t>
            </w:r>
            <w:r>
              <w:rPr>
                <w:rFonts w:hint="default" w:ascii="Times New Roman" w:hAnsi="Times New Roman" w:eastAsia="宋体" w:cs="Times New Roman"/>
                <w:b/>
                <w:bCs/>
                <w:color w:val="000000"/>
                <w:kern w:val="2"/>
                <w:sz w:val="24"/>
                <w:szCs w:val="24"/>
                <w:lang w:val="en-US" w:eastAsia="zh-CN" w:bidi="ar-SA"/>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color w:val="auto"/>
              </w:rPr>
              <w:drawing>
                <wp:anchor distT="0" distB="0" distL="114300" distR="114300" simplePos="0" relativeHeight="251694080" behindDoc="0" locked="0" layoutInCell="1" allowOverlap="1">
                  <wp:simplePos x="0" y="0"/>
                  <wp:positionH relativeFrom="column">
                    <wp:posOffset>372110</wp:posOffset>
                  </wp:positionH>
                  <wp:positionV relativeFrom="paragraph">
                    <wp:posOffset>86995</wp:posOffset>
                  </wp:positionV>
                  <wp:extent cx="5018405" cy="1032510"/>
                  <wp:effectExtent l="0" t="0" r="10795" b="15240"/>
                  <wp:wrapNone/>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9"/>
                          <a:stretch>
                            <a:fillRect/>
                          </a:stretch>
                        </pic:blipFill>
                        <pic:spPr>
                          <a:xfrm>
                            <a:off x="0" y="0"/>
                            <a:ext cx="5018405" cy="1032510"/>
                          </a:xfrm>
                          <a:prstGeom prst="rect">
                            <a:avLst/>
                          </a:prstGeom>
                          <a:noFill/>
                          <a:ln>
                            <a:noFill/>
                          </a:ln>
                        </pic:spPr>
                      </pic:pic>
                    </a:graphicData>
                  </a:graphic>
                </wp:anchor>
              </w:drawing>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val="0"/>
              <w:spacing w:after="0" w:line="520" w:lineRule="exact"/>
              <w:ind w:firstLine="0" w:firstLineChars="0"/>
              <w:jc w:val="center"/>
              <w:textAlignment w:val="auto"/>
              <w:rPr>
                <w:rFonts w:hint="default" w:ascii="Times New Roman" w:hAnsi="Times New Roman" w:eastAsia="宋体" w:cs="Times New Roman"/>
                <w:b/>
                <w:bCs/>
                <w:color w:val="000000"/>
                <w:kern w:val="2"/>
                <w:sz w:val="24"/>
                <w:szCs w:val="24"/>
                <w:lang w:val="en-US" w:eastAsia="zh-CN" w:bidi="ar-SA"/>
              </w:rPr>
            </w:pPr>
            <w:r>
              <w:rPr>
                <w:rFonts w:hint="default" w:ascii="Times New Roman" w:hAnsi="Times New Roman" w:eastAsia="宋体" w:cs="Times New Roman"/>
                <w:b/>
                <w:bCs/>
                <w:color w:val="000000"/>
                <w:kern w:val="2"/>
                <w:sz w:val="24"/>
                <w:szCs w:val="24"/>
                <w:lang w:val="en-US" w:eastAsia="zh-CN" w:bidi="ar-SA"/>
              </w:rPr>
              <w:t>图</w:t>
            </w:r>
            <w:r>
              <w:rPr>
                <w:rFonts w:hint="eastAsia" w:ascii="Times New Roman" w:hAnsi="Times New Roman" w:eastAsia="宋体" w:cs="Times New Roman"/>
                <w:b/>
                <w:bCs/>
                <w:color w:val="000000"/>
                <w:kern w:val="2"/>
                <w:sz w:val="24"/>
                <w:szCs w:val="24"/>
                <w:lang w:val="en-US" w:eastAsia="zh-CN" w:bidi="ar-SA"/>
              </w:rPr>
              <w:t>2</w:t>
            </w:r>
            <w:r>
              <w:rPr>
                <w:rFonts w:hint="default" w:ascii="Times New Roman" w:hAnsi="Times New Roman" w:eastAsia="宋体" w:cs="Times New Roman"/>
                <w:b/>
                <w:bCs/>
                <w:color w:val="000000"/>
                <w:kern w:val="2"/>
                <w:sz w:val="24"/>
                <w:szCs w:val="24"/>
                <w:lang w:val="en-US" w:eastAsia="zh-CN" w:bidi="ar-SA"/>
              </w:rPr>
              <w:t xml:space="preserve">  生产工艺及产污流程图</w:t>
            </w:r>
          </w:p>
          <w:p>
            <w:pPr>
              <w:keepNext w:val="0"/>
              <w:keepLines w:val="0"/>
              <w:pageBreakBefore w:val="0"/>
              <w:widowControl/>
              <w:kinsoku/>
              <w:wordWrap/>
              <w:overflowPunct/>
              <w:topLinePunct w:val="0"/>
              <w:autoSpaceDE/>
              <w:autoSpaceDN/>
              <w:bidi w:val="0"/>
              <w:adjustRightInd w:val="0"/>
              <w:snapToGrid/>
              <w:spacing w:after="0" w:line="520" w:lineRule="exact"/>
              <w:ind w:firstLine="480" w:firstLineChars="200"/>
              <w:jc w:val="left"/>
              <w:textAlignment w:val="auto"/>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将外购袋装的聚氯乙烯、</w:t>
            </w:r>
            <w:r>
              <w:rPr>
                <w:rFonts w:hint="default" w:ascii="Times New Roman" w:hAnsi="Times New Roman" w:eastAsia="宋体" w:cs="Times New Roman"/>
                <w:color w:val="auto"/>
                <w:sz w:val="24"/>
                <w:szCs w:val="24"/>
                <w:lang w:val="en-US" w:eastAsia="zh-CN"/>
              </w:rPr>
              <w:t>聚</w:t>
            </w:r>
            <w:r>
              <w:rPr>
                <w:rFonts w:hint="eastAsia" w:ascii="Times New Roman" w:hAnsi="Times New Roman" w:eastAsia="宋体" w:cs="Times New Roman"/>
                <w:color w:val="auto"/>
                <w:sz w:val="24"/>
                <w:szCs w:val="24"/>
                <w:lang w:val="en-US" w:eastAsia="zh-CN"/>
              </w:rPr>
              <w:t>丙</w:t>
            </w:r>
            <w:r>
              <w:rPr>
                <w:rFonts w:hint="default" w:ascii="Times New Roman" w:hAnsi="Times New Roman" w:eastAsia="宋体" w:cs="Times New Roman"/>
                <w:color w:val="auto"/>
                <w:sz w:val="24"/>
                <w:szCs w:val="24"/>
                <w:lang w:val="en-US" w:eastAsia="zh-CN"/>
              </w:rPr>
              <w:t>烯</w:t>
            </w:r>
            <w:r>
              <w:rPr>
                <w:rFonts w:hint="eastAsia" w:ascii="Times New Roman" w:hAnsi="Times New Roman" w:eastAsia="宋体" w:cs="Times New Roman"/>
                <w:color w:val="auto"/>
                <w:sz w:val="24"/>
                <w:szCs w:val="24"/>
                <w:lang w:val="en-US" w:eastAsia="zh-CN"/>
              </w:rPr>
              <w:t>、聚乙烯</w:t>
            </w:r>
            <w:r>
              <w:rPr>
                <w:rFonts w:hint="default" w:ascii="Times New Roman" w:hAnsi="Times New Roman" w:eastAsia="宋体" w:cs="Times New Roman"/>
                <w:color w:val="auto"/>
                <w:sz w:val="24"/>
                <w:szCs w:val="24"/>
                <w:lang w:val="en-US" w:eastAsia="zh-CN"/>
              </w:rPr>
              <w:t>颗粒</w:t>
            </w:r>
            <w:r>
              <w:rPr>
                <w:rFonts w:hint="eastAsia" w:ascii="Times New Roman" w:hAnsi="Times New Roman" w:eastAsia="宋体" w:cs="Times New Roman"/>
                <w:color w:val="auto"/>
                <w:sz w:val="24"/>
                <w:szCs w:val="24"/>
                <w:lang w:val="en-US" w:eastAsia="zh-CN"/>
              </w:rPr>
              <w:t>先经烘干机烘干出原料里面的水分（本项目烘干的原料全部为外购新料，无再生原材料），烘干温度为50~60℃，烘干时间为2~3h，烘干过程主要产生噪声和废包装袋；烘干后的原料外购的色母粒，一同加入搅拌机内进行密闭搅拌，搅拌后的物料经自动输送装置进入注塑机</w:t>
            </w:r>
            <w:r>
              <w:rPr>
                <w:rFonts w:hint="default" w:ascii="Times New Roman" w:hAnsi="Times New Roman" w:eastAsia="宋体" w:cs="Times New Roman"/>
                <w:color w:val="auto"/>
                <w:sz w:val="24"/>
                <w:szCs w:val="24"/>
                <w:lang w:val="en-US" w:eastAsia="zh-CN"/>
              </w:rPr>
              <w:t>内进行加热融化，加热温度为240~260℃左右，在高温熔融状态下流入模具，以一定的压力</w:t>
            </w:r>
            <w:r>
              <w:rPr>
                <w:rFonts w:hint="eastAsia" w:ascii="Times New Roman" w:hAnsi="Times New Roman" w:eastAsia="宋体" w:cs="Times New Roman"/>
                <w:color w:val="auto"/>
                <w:sz w:val="24"/>
                <w:szCs w:val="24"/>
                <w:lang w:val="en-US" w:eastAsia="zh-CN"/>
              </w:rPr>
              <w:t>注塑</w:t>
            </w:r>
            <w:r>
              <w:rPr>
                <w:rFonts w:hint="default" w:ascii="Times New Roman" w:hAnsi="Times New Roman" w:eastAsia="宋体" w:cs="Times New Roman"/>
                <w:color w:val="auto"/>
                <w:sz w:val="24"/>
                <w:szCs w:val="24"/>
                <w:lang w:val="en-US" w:eastAsia="zh-CN"/>
              </w:rPr>
              <w:t>成型</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注塑后的工件经自然冷却后，人工</w:t>
            </w:r>
            <w:r>
              <w:rPr>
                <w:rFonts w:hint="eastAsia" w:ascii="Times New Roman" w:hAnsi="Times New Roman" w:eastAsia="宋体" w:cs="Times New Roman"/>
                <w:color w:val="auto"/>
                <w:sz w:val="24"/>
                <w:szCs w:val="24"/>
                <w:lang w:val="en-US" w:eastAsia="zh-CN"/>
              </w:rPr>
              <w:t>采用壁纸刀</w:t>
            </w:r>
            <w:r>
              <w:rPr>
                <w:rFonts w:hint="default" w:ascii="Times New Roman" w:hAnsi="Times New Roman" w:eastAsia="宋体" w:cs="Times New Roman"/>
                <w:color w:val="auto"/>
                <w:sz w:val="24"/>
                <w:szCs w:val="24"/>
                <w:lang w:val="en-US" w:eastAsia="zh-CN"/>
              </w:rPr>
              <w:t>进行</w:t>
            </w:r>
            <w:r>
              <w:rPr>
                <w:rFonts w:hint="eastAsia" w:ascii="Times New Roman" w:hAnsi="Times New Roman" w:eastAsia="宋体" w:cs="Times New Roman"/>
                <w:color w:val="auto"/>
                <w:sz w:val="24"/>
                <w:szCs w:val="24"/>
                <w:lang w:val="en-US" w:eastAsia="zh-CN"/>
              </w:rPr>
              <w:t>修剪</w:t>
            </w:r>
            <w:r>
              <w:rPr>
                <w:rFonts w:hint="default" w:ascii="Times New Roman" w:hAnsi="Times New Roman" w:eastAsia="宋体" w:cs="Times New Roman"/>
                <w:color w:val="auto"/>
                <w:sz w:val="24"/>
                <w:szCs w:val="24"/>
                <w:lang w:val="en-US" w:eastAsia="zh-CN"/>
              </w:rPr>
              <w:t>，合格后即为成品，不合格产品</w:t>
            </w:r>
            <w:r>
              <w:rPr>
                <w:rFonts w:hint="eastAsia" w:ascii="Times New Roman" w:hAnsi="Times New Roman" w:eastAsia="宋体" w:cs="Times New Roman"/>
                <w:color w:val="auto"/>
                <w:sz w:val="24"/>
                <w:szCs w:val="24"/>
                <w:lang w:val="en-US" w:eastAsia="zh-CN"/>
              </w:rPr>
              <w:t>及修剪的边角料均外售</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搅拌过程中主要产生噪声，注塑过程主要产生有机废气和噪声。</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经现场勘查，本项目</w:t>
            </w:r>
            <w:r>
              <w:rPr>
                <w:rFonts w:hint="eastAsia" w:ascii="Times New Roman" w:hAnsi="Times New Roman" w:eastAsia="宋体" w:cs="Times New Roman"/>
                <w:b w:val="0"/>
                <w:bCs w:val="0"/>
                <w:color w:val="auto"/>
                <w:sz w:val="24"/>
                <w:szCs w:val="24"/>
                <w:highlight w:val="none"/>
                <w:lang w:val="en-US" w:eastAsia="zh-CN"/>
              </w:rPr>
              <w:t>注塑机减少2台、搅拌机减少2台，烘干机减少1台</w:t>
            </w:r>
            <w:r>
              <w:rPr>
                <w:rFonts w:hint="default" w:ascii="Times New Roman" w:hAnsi="Times New Roman" w:eastAsia="宋体" w:cs="Times New Roman"/>
                <w:b w:val="0"/>
                <w:bCs w:val="0"/>
                <w:color w:val="auto"/>
                <w:sz w:val="24"/>
                <w:szCs w:val="24"/>
                <w:highlight w:val="none"/>
                <w:lang w:val="en-US" w:eastAsia="zh-CN"/>
              </w:rPr>
              <w:t>，</w:t>
            </w:r>
            <w:r>
              <w:rPr>
                <w:rFonts w:hint="eastAsia" w:ascii="Times New Roman" w:hAnsi="Times New Roman" w:eastAsia="宋体" w:cs="Times New Roman"/>
                <w:b w:val="0"/>
                <w:bCs w:val="0"/>
                <w:color w:val="auto"/>
                <w:sz w:val="24"/>
                <w:szCs w:val="24"/>
                <w:highlight w:val="none"/>
                <w:lang w:val="en-US" w:eastAsia="zh-CN"/>
              </w:rPr>
              <w:t>为二期建设内容，一期建设内容与环评一致，</w:t>
            </w:r>
            <w:r>
              <w:rPr>
                <w:rFonts w:hint="default" w:ascii="Times New Roman" w:hAnsi="Times New Roman" w:eastAsia="宋体" w:cs="Times New Roman"/>
                <w:b w:val="0"/>
                <w:bCs/>
                <w:sz w:val="24"/>
                <w:szCs w:val="24"/>
                <w:highlight w:val="none"/>
                <w:lang w:val="en-US" w:eastAsia="zh-CN"/>
              </w:rPr>
              <w:t>不存在重大变动。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40" w:firstLineChars="200"/>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highlight w:val="none"/>
          <w:lang w:val="en-US" w:eastAsia="zh-CN"/>
        </w:rPr>
      </w:pPr>
      <w:r>
        <w:rPr>
          <w:rFonts w:hint="default" w:ascii="Times New Roman" w:hAnsi="Times New Roman" w:cs="Times New Roman" w:eastAsiaTheme="minorEastAsia"/>
          <w:b/>
          <w:color w:val="000000" w:themeColor="text1"/>
          <w:sz w:val="32"/>
          <w:szCs w:val="32"/>
          <w:highlight w:val="none"/>
          <w:lang w:val="en-US" w:eastAsia="zh-CN" w:bidi="ar-SA"/>
          <w14:textFill>
            <w14:solidFill>
              <w14:schemeClr w14:val="tx1"/>
            </w14:solidFill>
          </w14:textFill>
        </w:rPr>
        <w:t>表三</w:t>
      </w:r>
    </w:p>
    <w:tbl>
      <w:tblPr>
        <w:tblStyle w:val="1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9288" w:type="dxa"/>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7"/>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1918"/>
              <w:gridCol w:w="3034"/>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918"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3034"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974"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注塑</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废气</w:t>
                  </w:r>
                </w:p>
              </w:tc>
              <w:tc>
                <w:tcPr>
                  <w:tcW w:w="1918"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非甲烷总烃、氯化氢、氯乙烯</w:t>
                  </w:r>
                </w:p>
              </w:tc>
              <w:tc>
                <w:tcPr>
                  <w:tcW w:w="3034"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集气装置+UV光催化+活性炭吸附装置+</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m排气筒（P1）</w:t>
                  </w:r>
                </w:p>
              </w:tc>
              <w:tc>
                <w:tcPr>
                  <w:tcW w:w="1974"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3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918"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氯化氢、氯乙烯</w:t>
                  </w:r>
                </w:p>
              </w:tc>
              <w:tc>
                <w:tcPr>
                  <w:tcW w:w="3034"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974"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生活污水产生量为</w:t>
            </w:r>
            <w:r>
              <w:rPr>
                <w:rFonts w:hint="default" w:ascii="Times New Roman" w:hAnsi="Times New Roman" w:cs="Times New Roman"/>
                <w:color w:val="auto"/>
                <w:sz w:val="24"/>
              </w:rPr>
              <w:t>0.48m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/d（144m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主要污染因子为COD、BOD</w:t>
            </w:r>
            <w:r>
              <w:rPr>
                <w:rFonts w:hint="default" w:ascii="Times New Roman" w:hAnsi="Times New Roman" w:cs="Times New Roman" w:eastAsiaTheme="minorEastAsia"/>
                <w:b w:val="0"/>
                <w:bCs w:val="0"/>
                <w:color w:val="000000" w:themeColor="text1"/>
                <w:kern w:val="2"/>
                <w:sz w:val="24"/>
                <w:szCs w:val="24"/>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SS、氨氮、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总磷、总氮</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，生活污水收集后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经厂区10m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排入长垣市第一污水处理厂。</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注塑</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搅拌机、风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、泵</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等运行时产生的噪声，根据类比调查，噪声源强为70～85dB（A）。本项目采用隔声、消声、减振等方式治理噪声污染。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8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6"/>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w:t>
                  </w:r>
                </w:p>
              </w:tc>
              <w:tc>
                <w:tcPr>
                  <w:tcW w:w="2706" w:type="dxa"/>
                  <w:vAlign w:val="center"/>
                </w:tcPr>
                <w:p>
                  <w:pPr>
                    <w:pStyle w:val="46"/>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搅拌机</w:t>
                  </w:r>
                </w:p>
              </w:tc>
              <w:tc>
                <w:tcPr>
                  <w:tcW w:w="2574"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w:t>
                  </w:r>
                </w:p>
              </w:tc>
              <w:tc>
                <w:tcPr>
                  <w:tcW w:w="2706" w:type="dxa"/>
                  <w:vAlign w:val="center"/>
                </w:tcPr>
                <w:p>
                  <w:pPr>
                    <w:pStyle w:val="46"/>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注塑机</w:t>
                  </w:r>
                </w:p>
              </w:tc>
              <w:tc>
                <w:tcPr>
                  <w:tcW w:w="2574"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w:t>
                  </w:r>
                </w:p>
              </w:tc>
              <w:tc>
                <w:tcPr>
                  <w:tcW w:w="2706" w:type="dxa"/>
                  <w:vAlign w:val="center"/>
                </w:tcPr>
                <w:p>
                  <w:pPr>
                    <w:pStyle w:val="46"/>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烘干机</w:t>
                  </w:r>
                </w:p>
              </w:tc>
              <w:tc>
                <w:tcPr>
                  <w:tcW w:w="2574"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4</w:t>
                  </w:r>
                </w:p>
              </w:tc>
              <w:tc>
                <w:tcPr>
                  <w:tcW w:w="2706" w:type="dxa"/>
                  <w:vAlign w:val="center"/>
                </w:tcPr>
                <w:p>
                  <w:pPr>
                    <w:pStyle w:val="46"/>
                    <w:keepNext w:val="0"/>
                    <w:keepLines w:val="0"/>
                    <w:pageBreakBefore w:val="0"/>
                    <w:widowControl/>
                    <w:kinsoku/>
                    <w:wordWrap/>
                    <w:overflowPunct/>
                    <w:topLinePunct w:val="0"/>
                    <w:autoSpaceDE/>
                    <w:autoSpaceDN/>
                    <w:bidi w:val="0"/>
                    <w:adjustRightInd w:val="0"/>
                    <w:snapToGrid w:val="0"/>
                    <w:spacing w:after="0"/>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风机</w:t>
                  </w:r>
                </w:p>
              </w:tc>
              <w:tc>
                <w:tcPr>
                  <w:tcW w:w="2574"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85</w:t>
                  </w:r>
                </w:p>
              </w:tc>
              <w:tc>
                <w:tcPr>
                  <w:tcW w:w="2630"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7"/>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772"/>
              <w:gridCol w:w="1216"/>
              <w:gridCol w:w="1795"/>
              <w:gridCol w:w="3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7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废物名称</w:t>
                  </w:r>
                </w:p>
              </w:tc>
              <w:tc>
                <w:tcPr>
                  <w:tcW w:w="12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w:t>
                  </w:r>
                </w:p>
              </w:tc>
              <w:tc>
                <w:tcPr>
                  <w:tcW w:w="17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类别</w:t>
                  </w:r>
                </w:p>
              </w:tc>
              <w:tc>
                <w:tcPr>
                  <w:tcW w:w="30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7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边角料</w:t>
                  </w:r>
                </w:p>
              </w:tc>
              <w:tc>
                <w:tcPr>
                  <w:tcW w:w="12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5t/a</w:t>
                  </w:r>
                </w:p>
              </w:tc>
              <w:tc>
                <w:tcPr>
                  <w:tcW w:w="17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30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集中收集</w:t>
                  </w:r>
                  <w:r>
                    <w:rPr>
                      <w:rFonts w:hint="eastAsia" w:ascii="Times New Roman" w:hAnsi="Times New Roman" w:cs="Times New Roman" w:eastAsiaTheme="minorEastAsia"/>
                      <w:sz w:val="21"/>
                      <w:szCs w:val="21"/>
                      <w:lang w:val="en-US" w:eastAsia="zh-CN"/>
                    </w:rPr>
                    <w:t>后定期</w:t>
                  </w:r>
                  <w:r>
                    <w:rPr>
                      <w:rFonts w:hint="default" w:ascii="Times New Roman" w:hAnsi="Times New Roman" w:cs="Times New Roman" w:eastAsiaTheme="minorEastAsia"/>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残次品</w:t>
                  </w:r>
                </w:p>
              </w:tc>
              <w:tc>
                <w:tcPr>
                  <w:tcW w:w="12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3t/a</w:t>
                  </w:r>
                </w:p>
              </w:tc>
              <w:tc>
                <w:tcPr>
                  <w:tcW w:w="17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0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废包装</w:t>
                  </w:r>
                </w:p>
              </w:tc>
              <w:tc>
                <w:tcPr>
                  <w:tcW w:w="12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3.5t/a</w:t>
                  </w:r>
                </w:p>
              </w:tc>
              <w:tc>
                <w:tcPr>
                  <w:tcW w:w="17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0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7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废催化剂</w:t>
                  </w:r>
                </w:p>
              </w:tc>
              <w:tc>
                <w:tcPr>
                  <w:tcW w:w="12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0.001t/a</w:t>
                  </w:r>
                </w:p>
              </w:tc>
              <w:tc>
                <w:tcPr>
                  <w:tcW w:w="17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30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危险废物</w:t>
                  </w:r>
                </w:p>
              </w:tc>
              <w:tc>
                <w:tcPr>
                  <w:tcW w:w="1772"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废UV灯管</w:t>
                  </w:r>
                </w:p>
              </w:tc>
              <w:tc>
                <w:tcPr>
                  <w:tcW w:w="1216"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10根/a</w:t>
                  </w:r>
                </w:p>
              </w:tc>
              <w:tc>
                <w:tcPr>
                  <w:tcW w:w="1795"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HW29含汞废物</w:t>
                  </w:r>
                </w:p>
              </w:tc>
              <w:tc>
                <w:tcPr>
                  <w:tcW w:w="3012" w:type="dxa"/>
                  <w:vMerge w:val="restart"/>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危废暂存间暂存后，定期交由资质单位处置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1772"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废活性炭</w:t>
                  </w:r>
                </w:p>
              </w:tc>
              <w:tc>
                <w:tcPr>
                  <w:tcW w:w="1216"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0.4635t/a</w:t>
                  </w:r>
                </w:p>
              </w:tc>
              <w:tc>
                <w:tcPr>
                  <w:tcW w:w="1795"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HW49其他废物</w:t>
                  </w:r>
                </w:p>
              </w:tc>
              <w:tc>
                <w:tcPr>
                  <w:tcW w:w="3012" w:type="dxa"/>
                  <w:vMerge w:val="continue"/>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035" w:type="dxa"/>
                  <w:gridSpan w:val="2"/>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生活垃圾</w:t>
                  </w:r>
                </w:p>
              </w:tc>
              <w:tc>
                <w:tcPr>
                  <w:tcW w:w="1216"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2.25t/a</w:t>
                  </w:r>
                </w:p>
              </w:tc>
              <w:tc>
                <w:tcPr>
                  <w:tcW w:w="1795"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012" w:type="dxa"/>
                  <w:tcBorders>
                    <w:tl2br w:val="nil"/>
                    <w:tr2bl w:val="nil"/>
                  </w:tcBorders>
                  <w:noWrap w:val="0"/>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集中收集后交由环卫部门处置</w:t>
                  </w:r>
                </w:p>
              </w:tc>
            </w:tr>
          </w:tbl>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29747"/>
            <w:bookmarkStart w:id="2" w:name="_Toc22133"/>
            <w:bookmarkStart w:id="3" w:name="_Toc5839"/>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（1）废气：本项目注塑工序产生的非甲烷总烃经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UV光催化+活性炭吸附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m高排气筒排放（P1）；本项目废气经处理后均可达标排放。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（2）废水：本项目无生产废水排放；生活污水经化粪池处理后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经市政管网排入长垣市第一污水处理厂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你(单位) 委托河南省凝博生态科技有限公司编制的《</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河南诚达橡塑有限公司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1000万个汽车配件</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项目环境影响报告表》已收悉。依据《中华人民共和国环境保护法》和《中华人民共和国环境影响评价法》等法律法规，经审查，现批复如下:一、原则批准《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河南诚达橡塑有限公司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1000万个汽车配件</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项目环境影响报告表》，同意该项目在长垣市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留晖大道与人民路交叉口向北200米路东5号厂房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二、严格执行环保“三同时”制度，认真落实环评要求及建议，并向社会公众主动公开已经批准的环境影响报告表，并接受相关方的咨询。环评中提及的污染防治措施可以作为该项目污染治理设施设计的依据。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三、项目产生的噪声、废水、废气、固废按照环评提出来的防治措施要求进行治理。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四、如果今后国家或我省颁布污染物排放限值的新标准，届时你公司应按新的排放标准执行。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五、项目建成后的相关环保措施、设施应与主体工程应同时投运，你单位要对环保设施运行情况进行跟踪监测，并及时开展环保设施竣工验收。该项目由市环境监察大队负责监督管理，并明确责任人，加强检查和监管。随着周围环境、政策法律法规的变化，我局有权收回所办理的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6"/>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山东尚水检测有限公司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山东尚水检测有限公司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7"/>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590"/>
              <w:gridCol w:w="1471"/>
              <w:gridCol w:w="1397"/>
              <w:gridCol w:w="2245"/>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91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类别</w:t>
                  </w: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项目名称</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分析方法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方法依据</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仪器设备、型号及编号</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restart"/>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有组织废气</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 xml:space="preserve"> </w:t>
                  </w: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VOCs（以非甲烷总烃计）</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38-2017</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气相色谱仪</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GC-7820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SSYQ-01-002</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0.07mg/m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氯乙烯</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HJ/T 34-1999</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气相色谱仪GC-7820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SSYQ-01-002</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0.08mg/m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氯化氢</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硝酸银容量法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548-2016</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具塞滴定HX-009</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SSYQ-01-135</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2mg/m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12" w:type="dxa"/>
                  <w:vMerge w:val="restart"/>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无组织废气</w:t>
                  </w: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VOCs（以非甲烷总烃计）</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604-2017</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气相色谱仪GC-7820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SSYQ-01-002</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0.07mg/m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氯化氢</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离子色谱法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549-2016</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离子色谱仪CIC-D100 SSYQ-01-235</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0.02mg/m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氯乙烯</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HJ/T 34-1999</w:t>
                  </w:r>
                  <w:r>
                    <w:rPr>
                      <w:rStyle w:val="39"/>
                      <w:rFonts w:hint="eastAsia" w:ascii="Times New Roman" w:hAnsi="Times New Roman" w:eastAsia="宋体" w:cs="Times New Roman"/>
                      <w:i w:val="0"/>
                      <w:color w:val="000000"/>
                      <w:kern w:val="0"/>
                      <w:sz w:val="21"/>
                      <w:szCs w:val="21"/>
                      <w:lang w:val="en-US" w:eastAsia="zh-CN" w:bidi="ar"/>
                    </w:rPr>
                    <w:t xml:space="preserve"> </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气相色谱仪GC-</w:t>
                  </w:r>
                  <w:r>
                    <w:rPr>
                      <w:rStyle w:val="39"/>
                      <w:rFonts w:hint="eastAsia" w:ascii="Times New Roman" w:hAnsi="Times New Roman" w:eastAsia="宋体" w:cs="Times New Roman"/>
                      <w:i w:val="0"/>
                      <w:color w:val="000000"/>
                      <w:kern w:val="0"/>
                      <w:sz w:val="21"/>
                      <w:szCs w:val="21"/>
                      <w:lang w:val="en-US" w:eastAsia="zh-CN" w:bidi="ar"/>
                    </w:rPr>
                    <w:t>2014</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SSYQ-01-00</w:t>
                  </w:r>
                  <w:r>
                    <w:rPr>
                      <w:rStyle w:val="39"/>
                      <w:rFonts w:hint="eastAsia" w:ascii="Times New Roman" w:hAnsi="Times New Roman" w:eastAsia="宋体" w:cs="Times New Roman"/>
                      <w:i w:val="0"/>
                      <w:color w:val="000000"/>
                      <w:kern w:val="0"/>
                      <w:sz w:val="21"/>
                      <w:szCs w:val="21"/>
                      <w:lang w:val="en-US" w:eastAsia="zh-CN" w:bidi="ar"/>
                    </w:rPr>
                    <w:t>6</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0.08mg/m</w:t>
                  </w:r>
                  <w:r>
                    <w:rPr>
                      <w:rStyle w:val="39"/>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restart"/>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废水</w:t>
                  </w: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化学需氧量</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重铬酸盐法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828-2017</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具塞滴定管</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HX-0</w:t>
                  </w:r>
                  <w:r>
                    <w:rPr>
                      <w:rStyle w:val="39"/>
                      <w:rFonts w:hint="eastAsia" w:ascii="Times New Roman" w:hAnsi="Times New Roman" w:eastAsia="宋体" w:cs="Times New Roman"/>
                      <w:i w:val="0"/>
                      <w:color w:val="000000"/>
                      <w:kern w:val="0"/>
                      <w:sz w:val="21"/>
                      <w:szCs w:val="21"/>
                      <w:lang w:val="en-US" w:eastAsia="zh-CN" w:bidi="ar"/>
                    </w:rPr>
                    <w:t>11</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SSYQ-01-13</w:t>
                  </w:r>
                  <w:r>
                    <w:rPr>
                      <w:rStyle w:val="39"/>
                      <w:rFonts w:hint="eastAsia" w:ascii="Times New Roman" w:hAnsi="Times New Roman" w:eastAsia="宋体" w:cs="Times New Roman"/>
                      <w:i w:val="0"/>
                      <w:color w:val="000000"/>
                      <w:kern w:val="0"/>
                      <w:sz w:val="21"/>
                      <w:szCs w:val="21"/>
                      <w:lang w:val="en-US" w:eastAsia="zh-CN" w:bidi="ar"/>
                    </w:rPr>
                    <w:t>7</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氨氮</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分光光度法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535-2009</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双光束紫外可见分光光度计TU-1900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SSYQ-01-018</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悬浮物</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重量法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GB/T 11901-1989</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万分电子天平</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ME204E</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firstLine="420" w:firstLineChars="200"/>
                    <w:jc w:val="both"/>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SSYQ-01-181</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流量</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流速仪法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HJ/T 92-2002</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旋浆式流速仪LS25-3C</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eastAsia" w:ascii="Times New Roman" w:hAnsi="Times New Roman" w:eastAsia="宋体" w:cs="Times New Roman"/>
                      <w:i w:val="0"/>
                      <w:color w:val="000000"/>
                      <w:kern w:val="0"/>
                      <w:sz w:val="21"/>
                      <w:szCs w:val="21"/>
                      <w:lang w:val="en-US" w:eastAsia="zh-CN" w:bidi="ar"/>
                    </w:rPr>
                    <w:t>SSYQ-02-050</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五日生化需氧量</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稀释与接种法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505-2009</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生化培</w:t>
                  </w:r>
                  <w:r>
                    <w:rPr>
                      <w:rStyle w:val="39"/>
                      <w:rFonts w:hint="eastAsia" w:ascii="Times New Roman" w:hAnsi="Times New Roman" w:eastAsia="宋体" w:cs="Times New Roman"/>
                      <w:i w:val="0"/>
                      <w:color w:val="000000"/>
                      <w:kern w:val="0"/>
                      <w:sz w:val="21"/>
                      <w:szCs w:val="21"/>
                      <w:lang w:val="en-US" w:eastAsia="zh-CN" w:bidi="ar"/>
                    </w:rPr>
                    <w:t>养箱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LRH-150-B</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SSYQ-01-024</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总氮（以N计）</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分光光度法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HJ 636-2012</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双光束紫外可见分光光度计TU-1900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SSYQ-01-018</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2" w:type="dxa"/>
                  <w:vMerge w:val="continue"/>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p>
              </w:tc>
              <w:tc>
                <w:tcPr>
                  <w:tcW w:w="1590"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总磷（以P计）</w:t>
                  </w:r>
                </w:p>
              </w:tc>
              <w:tc>
                <w:tcPr>
                  <w:tcW w:w="14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分光光度法</w:t>
                  </w:r>
                </w:p>
              </w:tc>
              <w:tc>
                <w:tcPr>
                  <w:tcW w:w="1397"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GB/T 11893-1989</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双光束紫外可见分光光度计TU-1900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SSYQ-01-018</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Style w:val="39"/>
                      <w:rFonts w:hint="default" w:ascii="Times New Roman" w:hAnsi="Times New Roman" w:eastAsia="宋体" w:cs="Times New Roman"/>
                      <w:i w:val="0"/>
                      <w:color w:val="000000"/>
                      <w:kern w:val="0"/>
                      <w:sz w:val="21"/>
                      <w:szCs w:val="21"/>
                      <w:lang w:val="en-US" w:eastAsia="zh-CN" w:bidi="ar"/>
                    </w:rPr>
                    <w:t>0.01mg/L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噪声</w:t>
                  </w:r>
                </w:p>
              </w:tc>
              <w:tc>
                <w:tcPr>
                  <w:tcW w:w="159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等效声级</w:t>
                  </w:r>
                </w:p>
              </w:tc>
              <w:tc>
                <w:tcPr>
                  <w:tcW w:w="2868" w:type="dxa"/>
                  <w:gridSpan w:val="2"/>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bidi="ar-SA"/>
                    </w:rPr>
                  </w:pPr>
                  <w:r>
                    <w:rPr>
                      <w:rStyle w:val="40"/>
                      <w:rFonts w:hint="default" w:ascii="Times New Roman" w:hAnsi="Times New Roman" w:eastAsia="宋体" w:cs="Times New Roman"/>
                      <w:color w:val="000000"/>
                      <w:kern w:val="0"/>
                      <w:sz w:val="21"/>
                      <w:szCs w:val="21"/>
                      <w:lang w:val="en-US" w:eastAsia="zh-CN" w:bidi="ar"/>
                    </w:rPr>
                    <w:t>工业企业厂界环境噪声排放标准</w:t>
                  </w:r>
                  <w:r>
                    <w:rPr>
                      <w:rStyle w:val="39"/>
                      <w:rFonts w:hint="default" w:ascii="Times New Roman" w:hAnsi="Times New Roman" w:eastAsia="宋体" w:cs="Times New Roman"/>
                      <w:i w:val="0"/>
                      <w:color w:val="000000"/>
                      <w:kern w:val="0"/>
                      <w:sz w:val="21"/>
                      <w:szCs w:val="21"/>
                      <w:lang w:val="en-US" w:eastAsia="zh-CN" w:bidi="ar"/>
                    </w:rPr>
                    <w:t xml:space="preserve"> GB 12348-2008</w:t>
                  </w:r>
                </w:p>
              </w:tc>
              <w:tc>
                <w:tcPr>
                  <w:tcW w:w="2245"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eastAsia" w:ascii="Times New Roman" w:hAnsi="Times New Roman" w:eastAsia="宋体" w:cs="Times New Roman"/>
                      <w:i w:val="0"/>
                      <w:color w:val="000000"/>
                      <w:kern w:val="0"/>
                      <w:sz w:val="21"/>
                      <w:szCs w:val="21"/>
                      <w:lang w:val="en-US" w:eastAsia="zh-CN" w:bidi="ar"/>
                    </w:rPr>
                  </w:pPr>
                  <w:r>
                    <w:rPr>
                      <w:rStyle w:val="40"/>
                      <w:rFonts w:hint="default" w:ascii="Times New Roman" w:hAnsi="Times New Roman" w:eastAsia="宋体" w:cs="Times New Roman"/>
                      <w:color w:val="000000"/>
                      <w:kern w:val="0"/>
                      <w:sz w:val="21"/>
                      <w:szCs w:val="21"/>
                      <w:lang w:val="en-US" w:eastAsia="zh-CN" w:bidi="ar"/>
                    </w:rPr>
                    <w:t>多功能声级计</w:t>
                  </w:r>
                  <w:r>
                    <w:rPr>
                      <w:rStyle w:val="39"/>
                      <w:rFonts w:hint="default" w:ascii="Times New Roman" w:hAnsi="Times New Roman" w:eastAsia="宋体" w:cs="Times New Roman"/>
                      <w:i w:val="0"/>
                      <w:color w:val="000000"/>
                      <w:kern w:val="0"/>
                      <w:sz w:val="21"/>
                      <w:szCs w:val="21"/>
                      <w:lang w:val="en-US" w:eastAsia="zh-CN" w:bidi="ar"/>
                    </w:rPr>
                    <w:t xml:space="preserve"> AWA</w:t>
                  </w:r>
                  <w:r>
                    <w:rPr>
                      <w:rStyle w:val="39"/>
                      <w:rFonts w:hint="eastAsia" w:ascii="Times New Roman" w:hAnsi="Times New Roman" w:eastAsia="宋体" w:cs="Times New Roman"/>
                      <w:i w:val="0"/>
                      <w:color w:val="000000"/>
                      <w:kern w:val="0"/>
                      <w:sz w:val="21"/>
                      <w:szCs w:val="21"/>
                      <w:lang w:val="en-US" w:eastAsia="zh-CN" w:bidi="ar"/>
                    </w:rPr>
                    <w:t>5688</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bidi="ar-SA"/>
                    </w:rPr>
                  </w:pPr>
                  <w:r>
                    <w:rPr>
                      <w:rStyle w:val="39"/>
                      <w:rFonts w:hint="eastAsia" w:ascii="Times New Roman" w:hAnsi="Times New Roman" w:eastAsia="宋体" w:cs="Times New Roman"/>
                      <w:i w:val="0"/>
                      <w:color w:val="000000"/>
                      <w:kern w:val="0"/>
                      <w:sz w:val="21"/>
                      <w:szCs w:val="21"/>
                      <w:lang w:val="en-US" w:eastAsia="zh-CN" w:bidi="ar"/>
                    </w:rPr>
                    <w:t>（DSYQ-W001-10）</w:t>
                  </w:r>
                </w:p>
              </w:tc>
              <w:tc>
                <w:tcPr>
                  <w:tcW w:w="126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9"/>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i w:val="0"/>
                      <w:kern w:val="0"/>
                      <w:sz w:val="21"/>
                      <w:szCs w:val="21"/>
                      <w:lang w:val="en-US" w:eastAsia="zh-CN" w:bidi="ar"/>
                    </w:rPr>
                    <w:t>/</w:t>
                  </w:r>
                </w:p>
              </w:tc>
            </w:tr>
          </w:tbl>
          <w:p>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6"/>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1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7"/>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663"/>
              <w:gridCol w:w="823"/>
              <w:gridCol w:w="1070"/>
              <w:gridCol w:w="1035"/>
              <w:gridCol w:w="2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248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10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10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299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705" w:type="dxa"/>
                  <w:tcBorders>
                    <w:top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注塑</w:t>
                  </w:r>
                  <w:r>
                    <w:rPr>
                      <w:rFonts w:hint="default" w:ascii="Times New Roman" w:hAnsi="Times New Roman" w:eastAsia="宋体" w:cs="Times New Roman"/>
                      <w:color w:val="auto"/>
                      <w:kern w:val="0"/>
                      <w:sz w:val="21"/>
                      <w:szCs w:val="21"/>
                      <w:highlight w:val="none"/>
                      <w:lang w:val="en-US" w:eastAsia="zh-CN"/>
                    </w:rPr>
                    <w:t>废气</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UV光催化+活性炭吸附装置+</w:t>
                  </w:r>
                  <w:r>
                    <w:rPr>
                      <w:rFonts w:hint="eastAsia" w:ascii="Times New Roman" w:hAnsi="Times New Roman" w:eastAsia="宋体" w:cs="Times New Roman"/>
                      <w:color w:val="auto"/>
                      <w:kern w:val="0"/>
                      <w:sz w:val="21"/>
                      <w:szCs w:val="21"/>
                      <w:highlight w:val="none"/>
                      <w:lang w:val="en-US" w:eastAsia="zh-CN"/>
                    </w:rPr>
                    <w:t>15</w:t>
                  </w:r>
                  <w:r>
                    <w:rPr>
                      <w:rFonts w:hint="default" w:ascii="Times New Roman" w:hAnsi="Times New Roman" w:eastAsia="宋体" w:cs="Times New Roman"/>
                      <w:color w:val="auto"/>
                      <w:kern w:val="0"/>
                      <w:sz w:val="21"/>
                      <w:szCs w:val="21"/>
                      <w:highlight w:val="none"/>
                      <w:lang w:val="en-US" w:eastAsia="zh-CN"/>
                    </w:rPr>
                    <w:t>m排气筒（P1）</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进口及排气筒出口</w:t>
                  </w: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非甲烷总烃氯乙烯、氯化氢</w:t>
                  </w:r>
                </w:p>
              </w:tc>
              <w:tc>
                <w:tcPr>
                  <w:tcW w:w="103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2993"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非甲烷总烃满足《合成树脂工业污染物排放标准》（GB31572</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sz w:val="21"/>
                      <w:szCs w:val="21"/>
                      <w:lang w:val="en-US" w:eastAsia="zh-CN"/>
                    </w:rPr>
                    <w:t>-2015）中表5排放标准和《关于全省开展工业企业挥发性有机物专项治理工作中排放建议值的通知》及《河南省重污染天气通用行业应急减排措施制定技术指南》（2021年修订版）-塑料制品业A级要求。氯化氢、氯乙烯满足</w:t>
                  </w:r>
                  <w:r>
                    <w:rPr>
                      <w:rFonts w:hint="default" w:ascii="Times New Roman" w:hAnsi="Times New Roman" w:eastAsia="宋体" w:cs="Times New Roman"/>
                      <w:sz w:val="21"/>
                      <w:szCs w:val="21"/>
                      <w:lang w:val="en-US" w:eastAsia="zh-CN"/>
                    </w:rPr>
                    <w:t>《大气污染物综合排放标准》（GB16297-1996）表2标准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486" w:type="dxa"/>
                  <w:gridSpan w:val="2"/>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非甲烷总烃、氯乙烯、氯化氢</w:t>
                  </w:r>
                </w:p>
              </w:tc>
              <w:tc>
                <w:tcPr>
                  <w:tcW w:w="103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2993"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水为生活废水</w:t>
            </w:r>
            <w:r>
              <w:rPr>
                <w:rFonts w:hint="eastAsia"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生活废水经化粪池处理排入长垣市第</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污水处理厂，监测内容详见下表。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 xml:space="preserve"> 废水监测内容一览表</w:t>
            </w:r>
          </w:p>
          <w:tbl>
            <w:tblPr>
              <w:tblStyle w:val="17"/>
              <w:tblW w:w="9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121"/>
              <w:gridCol w:w="1761"/>
              <w:gridCol w:w="1400"/>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7" w:type="dxa"/>
                  <w:shd w:val="clear" w:color="auto" w:fill="auto"/>
                  <w:vAlign w:val="center"/>
                </w:tcPr>
                <w:p>
                  <w:pPr>
                    <w:pStyle w:val="36"/>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监测点位</w:t>
                  </w:r>
                </w:p>
              </w:tc>
              <w:tc>
                <w:tcPr>
                  <w:tcW w:w="1121" w:type="dxa"/>
                  <w:shd w:val="clear" w:color="auto" w:fill="auto"/>
                  <w:vAlign w:val="center"/>
                </w:tcPr>
                <w:p>
                  <w:pPr>
                    <w:pStyle w:val="36"/>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监测类别</w:t>
                  </w:r>
                </w:p>
              </w:tc>
              <w:tc>
                <w:tcPr>
                  <w:tcW w:w="1761" w:type="dxa"/>
                  <w:shd w:val="clear" w:color="auto" w:fill="auto"/>
                  <w:vAlign w:val="center"/>
                </w:tcPr>
                <w:p>
                  <w:pPr>
                    <w:pStyle w:val="36"/>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监测因子</w:t>
                  </w:r>
                </w:p>
              </w:tc>
              <w:tc>
                <w:tcPr>
                  <w:tcW w:w="1400" w:type="dxa"/>
                  <w:shd w:val="clear" w:color="auto" w:fill="auto"/>
                  <w:vAlign w:val="center"/>
                </w:tcPr>
                <w:p>
                  <w:pPr>
                    <w:pStyle w:val="36"/>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监测频次</w:t>
                  </w:r>
                </w:p>
              </w:tc>
              <w:tc>
                <w:tcPr>
                  <w:tcW w:w="3179" w:type="dxa"/>
                  <w:shd w:val="clear" w:color="auto" w:fill="auto"/>
                  <w:vAlign w:val="center"/>
                </w:tcPr>
                <w:p>
                  <w:pPr>
                    <w:pStyle w:val="36"/>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547"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废水总排放口</w:t>
                  </w:r>
                </w:p>
              </w:tc>
              <w:tc>
                <w:tcPr>
                  <w:tcW w:w="112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COD、BOD</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、SS、NH</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-N、总磷、总氮</w:t>
                  </w:r>
                </w:p>
              </w:tc>
              <w:tc>
                <w:tcPr>
                  <w:tcW w:w="1400"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连续</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监测2天</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每</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天</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3次</w:t>
                  </w:r>
                </w:p>
              </w:tc>
              <w:tc>
                <w:tcPr>
                  <w:tcW w:w="317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《污水综合排放标准》（GB8978   -1996）表4中三级标准以及长垣市第一污水处理厂进水控制指标，二者取严。</w:t>
                  </w: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7"/>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8"/>
              <w:pageBreakBefore w:val="0"/>
              <w:kinsoku/>
              <w:wordWrap/>
              <w:overflowPunct/>
              <w:topLinePunct w:val="0"/>
              <w:autoSpaceDE/>
              <w:autoSpaceDN/>
              <w:bidi w:val="0"/>
              <w:adjustRightInd/>
              <w:snapToGrid/>
              <w:spacing w:line="520" w:lineRule="exact"/>
              <w:ind w:left="0" w:leftChars="0" w:firstLine="420" w:firstLineChars="200"/>
              <w:textAlignment w:val="auto"/>
              <w:rPr>
                <w:rFonts w:hint="default" w:ascii="Times New Roman" w:hAnsi="Times New Roman" w:eastAsia="仿宋_GB2312" w:cs="Times New Roman"/>
                <w:color w:val="FF0000"/>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1"/>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4"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1158"/>
              <w:gridCol w:w="1158"/>
              <w:gridCol w:w="1161"/>
              <w:gridCol w:w="1159"/>
              <w:gridCol w:w="1160"/>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eastAsia="zh-CN"/>
                    </w:rPr>
                  </w:pPr>
                  <w:r>
                    <w:rPr>
                      <w:rFonts w:hint="default" w:ascii="Times New Roman" w:hAnsi="Times New Roman" w:cs="Times New Roman" w:eastAsiaTheme="minorEastAsia"/>
                      <w:sz w:val="21"/>
                      <w:szCs w:val="21"/>
                      <w:vertAlign w:val="baseline"/>
                      <w:lang w:eastAsia="zh-CN"/>
                    </w:rPr>
                    <w:t>采样时间</w:t>
                  </w:r>
                </w:p>
              </w:tc>
              <w:tc>
                <w:tcPr>
                  <w:tcW w:w="3477" w:type="dxa"/>
                  <w:gridSpan w:val="3"/>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2024.04.09</w:t>
                  </w:r>
                </w:p>
              </w:tc>
              <w:tc>
                <w:tcPr>
                  <w:tcW w:w="3481" w:type="dxa"/>
                  <w:gridSpan w:val="3"/>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rPr>
                    <mc:AlternateContent>
                      <mc:Choice Requires="wps">
                        <w:drawing>
                          <wp:anchor distT="0" distB="0" distL="114300" distR="114300" simplePos="0" relativeHeight="251689984" behindDoc="0" locked="0" layoutInCell="1" allowOverlap="1">
                            <wp:simplePos x="0" y="0"/>
                            <wp:positionH relativeFrom="column">
                              <wp:posOffset>933450</wp:posOffset>
                            </wp:positionH>
                            <wp:positionV relativeFrom="paragraph">
                              <wp:posOffset>109855</wp:posOffset>
                            </wp:positionV>
                            <wp:extent cx="491490" cy="276225"/>
                            <wp:effectExtent l="0" t="0" r="0" b="0"/>
                            <wp:wrapNone/>
                            <wp:docPr id="53" name="文本框 3"/>
                            <wp:cNvGraphicFramePr/>
                            <a:graphic xmlns:a="http://schemas.openxmlformats.org/drawingml/2006/main">
                              <a:graphicData uri="http://schemas.microsoft.com/office/word/2010/wordprocessingShape">
                                <wps:wsp>
                                  <wps:cNvSpPr txBox="1"/>
                                  <wps:spPr>
                                    <a:xfrm>
                                      <a:off x="0" y="0"/>
                                      <a:ext cx="491490" cy="276225"/>
                                    </a:xfrm>
                                    <a:prstGeom prst="rect">
                                      <a:avLst/>
                                    </a:prstGeom>
                                    <a:noFill/>
                                    <a:ln w="9525">
                                      <a:noFill/>
                                    </a:ln>
                                    <a:effectLst/>
                                  </wps:spPr>
                                  <wps:txbx>
                                    <w:txbxContent>
                                      <w:p>
                                        <w:pPr>
                                          <w:rPr>
                                            <w:rFonts w:hint="eastAsia" w:eastAsiaTheme="minorEastAsia"/>
                                            <w:sz w:val="18"/>
                                            <w:szCs w:val="18"/>
                                            <w:lang w:eastAsia="zh-CN"/>
                                          </w:rPr>
                                        </w:pPr>
                                        <w:r>
                                          <w:rPr>
                                            <w:rFonts w:hint="eastAsia"/>
                                            <w:sz w:val="18"/>
                                            <w:szCs w:val="18"/>
                                            <w:lang w:eastAsia="zh-CN"/>
                                          </w:rPr>
                                          <w:t>频次</w:t>
                                        </w:r>
                                      </w:p>
                                    </w:txbxContent>
                                  </wps:txbx>
                                  <wps:bodyPr upright="1"/>
                                </wps:wsp>
                              </a:graphicData>
                            </a:graphic>
                          </wp:anchor>
                        </w:drawing>
                      </mc:Choice>
                      <mc:Fallback>
                        <w:pict>
                          <v:shape id="文本框 3" o:spid="_x0000_s1026" o:spt="202" type="#_x0000_t202" style="position:absolute;left:0pt;margin-left:73.5pt;margin-top:8.65pt;height:21.75pt;width:38.7pt;z-index:251689984;mso-width-relative:page;mso-height-relative:page;" filled="f" stroked="f" coordsize="21600,21600" o:gfxdata="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83r8rWAAAACQEAAA8AAAAAAAAAAQAgAAAAIgAAAGRycy9kb3ducmV2LnhtbFBLAQIUABQA&#10;AAAIAIdO4kAvwu+huQEAAGUDAAAOAAAAAAAAAAEAIAAAACUBAABkcnMvZTJvRG9jLnhtbFBLBQYA&#10;AAAABgAGAFkBAABQBQAAAAA=&#10;">
                            <v:fill on="f" focussize="0,0"/>
                            <v:stroke on="f"/>
                            <v:imagedata o:title=""/>
                            <o:lock v:ext="edit" aspectratio="f"/>
                            <v:textbox>
                              <w:txbxContent>
                                <w:p>
                                  <w:pPr>
                                    <w:rPr>
                                      <w:rFonts w:hint="eastAsia" w:eastAsiaTheme="minorEastAsia"/>
                                      <w:sz w:val="18"/>
                                      <w:szCs w:val="18"/>
                                      <w:lang w:eastAsia="zh-CN"/>
                                    </w:rPr>
                                  </w:pPr>
                                  <w:r>
                                    <w:rPr>
                                      <w:rFonts w:hint="eastAsia"/>
                                      <w:sz w:val="18"/>
                                      <w:szCs w:val="18"/>
                                      <w:lang w:eastAsia="zh-CN"/>
                                    </w:rPr>
                                    <w:t>频次</w:t>
                                  </w:r>
                                </w:p>
                              </w:txbxContent>
                            </v:textbox>
                          </v:shape>
                        </w:pict>
                      </mc:Fallback>
                    </mc:AlternateContent>
                  </w:r>
                  <w:r>
                    <w:rPr>
                      <w:rFonts w:hint="default" w:ascii="Times New Roman" w:hAnsi="Times New Roman" w:cs="Times New Roman" w:eastAsiaTheme="minorEastAsia"/>
                      <w:sz w:val="21"/>
                      <w:szCs w:val="21"/>
                      <w:vertAlign w:val="baseline"/>
                      <w:lang w:eastAsia="zh-CN"/>
                    </w:rPr>
                    <w:t>点位名称</w:t>
                  </w:r>
                </w:p>
              </w:tc>
              <w:tc>
                <w:tcPr>
                  <w:tcW w:w="6958" w:type="dxa"/>
                  <w:gridSpan w:val="6"/>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pacing w:val="-14"/>
                      <w:sz w:val="21"/>
                      <w:szCs w:val="21"/>
                      <w:lang w:val="en-US" w:eastAsia="zh-CN"/>
                    </w:rPr>
                    <w:t>UV光催化+活性炭吸附装置+1根15m排气筒（P1）</w:t>
                  </w:r>
                  <w:r>
                    <w:rPr>
                      <w:rFonts w:hint="default" w:ascii="Times New Roman" w:hAnsi="Times New Roman" w:cs="Times New Roman" w:eastAsiaTheme="minorEastAsia"/>
                      <w:color w:val="000000"/>
                      <w:kern w:val="0"/>
                      <w:sz w:val="21"/>
                      <w:szCs w:val="21"/>
                      <w:lang w:val="en-US" w:bidi="ar"/>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200" w:type="dxa"/>
                  <w:tcBorders>
                    <w:tl2br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eastAsia="zh-CN"/>
                    </w:rPr>
                  </w:pPr>
                  <w:r>
                    <w:rPr>
                      <w:rFonts w:hint="default" w:ascii="Times New Roman" w:hAnsi="Times New Roman" w:cs="Times New Roman" w:eastAsiaTheme="minorEastAsia"/>
                      <w:sz w:val="21"/>
                      <w:szCs w:val="21"/>
                    </w:rPr>
                    <mc:AlternateContent>
                      <mc:Choice Requires="wps">
                        <w:drawing>
                          <wp:anchor distT="0" distB="0" distL="114300" distR="114300" simplePos="0" relativeHeight="251691008" behindDoc="0" locked="0" layoutInCell="1" allowOverlap="1">
                            <wp:simplePos x="0" y="0"/>
                            <wp:positionH relativeFrom="column">
                              <wp:posOffset>-74295</wp:posOffset>
                            </wp:positionH>
                            <wp:positionV relativeFrom="paragraph">
                              <wp:posOffset>71755</wp:posOffset>
                            </wp:positionV>
                            <wp:extent cx="789940" cy="311150"/>
                            <wp:effectExtent l="0" t="0" r="0" b="0"/>
                            <wp:wrapNone/>
                            <wp:docPr id="54" name="文本框 2"/>
                            <wp:cNvGraphicFramePr/>
                            <a:graphic xmlns:a="http://schemas.openxmlformats.org/drawingml/2006/main">
                              <a:graphicData uri="http://schemas.microsoft.com/office/word/2010/wordprocessingShape">
                                <wps:wsp>
                                  <wps:cNvSpPr txBox="1"/>
                                  <wps:spPr>
                                    <a:xfrm>
                                      <a:off x="0" y="0"/>
                                      <a:ext cx="789940" cy="311150"/>
                                    </a:xfrm>
                                    <a:prstGeom prst="rect">
                                      <a:avLst/>
                                    </a:prstGeom>
                                    <a:noFill/>
                                    <a:ln w="9525">
                                      <a:noFill/>
                                    </a:ln>
                                    <a:effectLst/>
                                  </wps:spPr>
                                  <wps:txbx>
                                    <w:txbxContent>
                                      <w:p>
                                        <w:pPr>
                                          <w:rPr>
                                            <w:rFonts w:hint="eastAsia" w:eastAsiaTheme="minorEastAsia"/>
                                            <w:sz w:val="18"/>
                                            <w:szCs w:val="18"/>
                                            <w:lang w:eastAsia="zh-CN"/>
                                          </w:rPr>
                                        </w:pPr>
                                        <w:r>
                                          <w:rPr>
                                            <w:rFonts w:hint="eastAsia"/>
                                            <w:sz w:val="18"/>
                                            <w:szCs w:val="18"/>
                                            <w:lang w:eastAsia="zh-CN"/>
                                          </w:rPr>
                                          <w:t>检测项目</w:t>
                                        </w:r>
                                      </w:p>
                                    </w:txbxContent>
                                  </wps:txbx>
                                  <wps:bodyPr upright="1"/>
                                </wps:wsp>
                              </a:graphicData>
                            </a:graphic>
                          </wp:anchor>
                        </w:drawing>
                      </mc:Choice>
                      <mc:Fallback>
                        <w:pict>
                          <v:shape id="文本框 2" o:spid="_x0000_s1026" o:spt="202" type="#_x0000_t202" style="position:absolute;left:0pt;margin-left:-5.85pt;margin-top:5.65pt;height:24.5pt;width:62.2pt;z-index:251691008;mso-width-relative:page;mso-height-relative:page;" filled="f" stroked="f" coordsize="21600,21600" o:gfxdata="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s1R09UAAAAJAQAADwAAAAAAAAABACAAAAAiAAAAZHJzL2Rvd25yZXYueG1sUEsBAhQA&#10;FAAAAAgAh07iQNDdHjK8AQAAZQMAAA4AAAAAAAAAAQAgAAAAJAEAAGRycy9lMm9Eb2MueG1sUEsF&#10;BgAAAAAGAAYAWQEAAFIFAAAAAA==&#10;">
                            <v:fill on="f" focussize="0,0"/>
                            <v:stroke on="f"/>
                            <v:imagedata o:title=""/>
                            <o:lock v:ext="edit" aspectratio="f"/>
                            <v:textbox>
                              <w:txbxContent>
                                <w:p>
                                  <w:pPr>
                                    <w:rPr>
                                      <w:rFonts w:hint="eastAsia" w:eastAsiaTheme="minorEastAsia"/>
                                      <w:sz w:val="18"/>
                                      <w:szCs w:val="18"/>
                                      <w:lang w:eastAsia="zh-CN"/>
                                    </w:rPr>
                                  </w:pPr>
                                  <w:r>
                                    <w:rPr>
                                      <w:rFonts w:hint="eastAsia"/>
                                      <w:sz w:val="18"/>
                                      <w:szCs w:val="18"/>
                                      <w:lang w:eastAsia="zh-CN"/>
                                    </w:rPr>
                                    <w:t>检测项目</w:t>
                                  </w:r>
                                </w:p>
                              </w:txbxContent>
                            </v:textbox>
                          </v:shape>
                        </w:pict>
                      </mc:Fallback>
                    </mc:AlternateConten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eastAsia="zh-CN"/>
                    </w:rPr>
                    <w:t>标干流量</w:t>
                  </w:r>
                  <w:r>
                    <w:rPr>
                      <w:rFonts w:hint="default" w:ascii="Times New Roman" w:hAnsi="Times New Roman" w:cs="Times New Roman" w:eastAsiaTheme="minorEastAsia"/>
                      <w:sz w:val="21"/>
                      <w:szCs w:val="21"/>
                    </w:rPr>
                    <w:t>（m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7041</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7004</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6963</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6981</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7042</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6991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val="0"/>
                      <w:bCs w:val="0"/>
                      <w:color w:val="auto"/>
                      <w:sz w:val="21"/>
                      <w:szCs w:val="21"/>
                      <w:vertAlign w:val="baseline"/>
                      <w:lang w:val="en-US" w:eastAsia="zh-CN"/>
                    </w:rPr>
                    <w:t>氯化氢</w:t>
                  </w:r>
                  <w:r>
                    <w:rPr>
                      <w:rFonts w:hint="default" w:ascii="Times New Roman" w:hAnsi="Times New Roman" w:cs="Times New Roman" w:eastAsiaTheme="minorEastAsia"/>
                      <w:b w:val="0"/>
                      <w:bCs w:val="0"/>
                      <w:color w:val="auto"/>
                      <w:sz w:val="21"/>
                      <w:szCs w:val="21"/>
                      <w:vertAlign w:val="baseline"/>
                      <w:lang w:eastAsia="zh-CN"/>
                    </w:rPr>
                    <w:t>实测浓度（</w:t>
                  </w:r>
                  <w:r>
                    <w:rPr>
                      <w:rFonts w:hint="default" w:ascii="Times New Roman" w:hAnsi="Times New Roman" w:cs="Times New Roman" w:eastAsiaTheme="minorEastAsia"/>
                      <w:b w:val="0"/>
                      <w:bCs w:val="0"/>
                      <w:color w:val="auto"/>
                      <w:sz w:val="21"/>
                      <w:szCs w:val="21"/>
                      <w:vertAlign w:val="baseline"/>
                      <w:lang w:val="en-US" w:eastAsia="zh-CN"/>
                    </w:rPr>
                    <w:t>mg/m³</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10</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12</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10</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val="0"/>
                      <w:bCs w:val="0"/>
                      <w:color w:val="auto"/>
                      <w:sz w:val="21"/>
                      <w:szCs w:val="21"/>
                      <w:vertAlign w:val="baseline"/>
                      <w:lang w:val="en-US" w:eastAsia="zh-CN"/>
                    </w:rPr>
                    <w:t>氯化氢</w:t>
                  </w:r>
                  <w:r>
                    <w:rPr>
                      <w:rFonts w:hint="default" w:ascii="Times New Roman" w:hAnsi="Times New Roman" w:cs="Times New Roman" w:eastAsiaTheme="minorEastAsia"/>
                      <w:b w:val="0"/>
                      <w:bCs w:val="0"/>
                      <w:color w:val="auto"/>
                      <w:sz w:val="21"/>
                      <w:szCs w:val="21"/>
                      <w:vertAlign w:val="baseline"/>
                      <w:lang w:eastAsia="zh-CN"/>
                    </w:rPr>
                    <w:t>排放速率（</w:t>
                  </w:r>
                  <w:r>
                    <w:rPr>
                      <w:rFonts w:hint="default" w:ascii="Times New Roman" w:hAnsi="Times New Roman" w:cs="Times New Roman" w:eastAsiaTheme="minorEastAsia"/>
                      <w:b w:val="0"/>
                      <w:bCs w:val="0"/>
                      <w:color w:val="auto"/>
                      <w:sz w:val="21"/>
                      <w:szCs w:val="21"/>
                      <w:vertAlign w:val="baseline"/>
                      <w:lang w:val="en-US" w:eastAsia="zh-CN"/>
                    </w:rPr>
                    <w:t>kg/h</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0.077</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0.070</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0.076 </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0.084</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0.070</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VOCs（以非甲烷总烃计）</w:t>
                  </w:r>
                  <w:r>
                    <w:rPr>
                      <w:rFonts w:hint="default" w:ascii="Times New Roman" w:hAnsi="Times New Roman" w:cs="Times New Roman" w:eastAsiaTheme="minorEastAsia"/>
                      <w:b w:val="0"/>
                      <w:bCs w:val="0"/>
                      <w:color w:val="auto"/>
                      <w:sz w:val="21"/>
                      <w:szCs w:val="21"/>
                      <w:vertAlign w:val="baseline"/>
                      <w:lang w:eastAsia="zh-CN"/>
                    </w:rPr>
                    <w:t>实测浓度（</w:t>
                  </w:r>
                  <w:r>
                    <w:rPr>
                      <w:rFonts w:hint="default" w:ascii="Times New Roman" w:hAnsi="Times New Roman" w:cs="Times New Roman" w:eastAsiaTheme="minorEastAsia"/>
                      <w:b w:val="0"/>
                      <w:bCs w:val="0"/>
                      <w:color w:val="auto"/>
                      <w:sz w:val="21"/>
                      <w:szCs w:val="21"/>
                      <w:vertAlign w:val="baseline"/>
                      <w:lang w:val="en-US" w:eastAsia="zh-CN"/>
                    </w:rPr>
                    <w:t>mg/m³</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115</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106</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117</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123</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116</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VOCs（以非甲烷总烃计）</w:t>
                  </w:r>
                  <w:r>
                    <w:rPr>
                      <w:rFonts w:hint="default" w:ascii="Times New Roman" w:hAnsi="Times New Roman" w:cs="Times New Roman" w:eastAsiaTheme="minorEastAsia"/>
                      <w:b w:val="0"/>
                      <w:bCs w:val="0"/>
                      <w:color w:val="auto"/>
                      <w:sz w:val="21"/>
                      <w:szCs w:val="21"/>
                      <w:vertAlign w:val="baseline"/>
                      <w:lang w:eastAsia="zh-CN"/>
                    </w:rPr>
                    <w:t>排放速率（</w:t>
                  </w:r>
                  <w:r>
                    <w:rPr>
                      <w:rFonts w:hint="default" w:ascii="Times New Roman" w:hAnsi="Times New Roman" w:cs="Times New Roman" w:eastAsiaTheme="minorEastAsia"/>
                      <w:b w:val="0"/>
                      <w:bCs w:val="0"/>
                      <w:color w:val="auto"/>
                      <w:sz w:val="21"/>
                      <w:szCs w:val="21"/>
                      <w:vertAlign w:val="baseline"/>
                      <w:lang w:val="en-US" w:eastAsia="zh-CN"/>
                    </w:rPr>
                    <w:t>kg/h</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0.81 </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0.74 </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0.81 </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0.86 </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0.82 </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lang w:val="en-US" w:eastAsia="zh-CN"/>
                    </w:rPr>
                    <w:t>氯乙烯</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实测浓度（</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lang w:val="en-US" w:eastAsia="zh-CN"/>
                    </w:rPr>
                    <w:t>氯乙烯</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排放速率（</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kg/h</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eastAsia="zh-CN"/>
                    </w:rPr>
                  </w:pPr>
                  <w:r>
                    <w:rPr>
                      <w:rFonts w:hint="default" w:ascii="Times New Roman" w:hAnsi="Times New Roman" w:cs="Times New Roman" w:eastAsiaTheme="minorEastAsia"/>
                      <w:sz w:val="21"/>
                      <w:szCs w:val="21"/>
                      <w:vertAlign w:val="baseline"/>
                      <w:lang w:eastAsia="zh-CN"/>
                    </w:rPr>
                    <w:t>采样时间</w:t>
                  </w:r>
                </w:p>
              </w:tc>
              <w:tc>
                <w:tcPr>
                  <w:tcW w:w="3477" w:type="dxa"/>
                  <w:gridSpan w:val="3"/>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2024.04.09</w:t>
                  </w:r>
                </w:p>
              </w:tc>
              <w:tc>
                <w:tcPr>
                  <w:tcW w:w="3481" w:type="dxa"/>
                  <w:gridSpan w:val="3"/>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2024.04.10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eastAsia="zh-CN"/>
                    </w:rPr>
                    <w:t>点位名称</w:t>
                  </w:r>
                </w:p>
              </w:tc>
              <w:tc>
                <w:tcPr>
                  <w:tcW w:w="6958" w:type="dxa"/>
                  <w:gridSpan w:val="6"/>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pacing w:val="-14"/>
                      <w:sz w:val="21"/>
                      <w:szCs w:val="21"/>
                      <w:lang w:val="en-US" w:eastAsia="zh-CN"/>
                    </w:rPr>
                    <w:t>UV光催化+活性炭吸附装置+1根15m排气筒（P1）</w:t>
                  </w:r>
                  <w:r>
                    <w:rPr>
                      <w:rFonts w:hint="default" w:ascii="Times New Roman" w:hAnsi="Times New Roman" w:cs="Times New Roman" w:eastAsiaTheme="minorEastAsia"/>
                      <w:color w:val="000000"/>
                      <w:kern w:val="0"/>
                      <w:sz w:val="21"/>
                      <w:szCs w:val="21"/>
                      <w:lang w:val="en-US" w:bidi="ar"/>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200" w:type="dxa"/>
                  <w:tcBorders>
                    <w:tl2br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eastAsia="zh-CN"/>
                    </w:rPr>
                  </w:pPr>
                  <w:r>
                    <w:rPr>
                      <w:rFonts w:hint="default" w:ascii="Times New Roman" w:hAnsi="Times New Roman" w:cs="Times New Roman" w:eastAsiaTheme="minorEastAsia"/>
                      <w:sz w:val="21"/>
                      <w:szCs w:val="21"/>
                    </w:rPr>
                    <mc:AlternateContent>
                      <mc:Choice Requires="wps">
                        <w:drawing>
                          <wp:anchor distT="0" distB="0" distL="114300" distR="114300" simplePos="0" relativeHeight="251692032" behindDoc="0" locked="0" layoutInCell="1" allowOverlap="1">
                            <wp:simplePos x="0" y="0"/>
                            <wp:positionH relativeFrom="column">
                              <wp:posOffset>897890</wp:posOffset>
                            </wp:positionH>
                            <wp:positionV relativeFrom="paragraph">
                              <wp:posOffset>10160</wp:posOffset>
                            </wp:positionV>
                            <wp:extent cx="552450" cy="276225"/>
                            <wp:effectExtent l="0" t="0" r="0" b="0"/>
                            <wp:wrapNone/>
                            <wp:docPr id="57" name="文本框 3"/>
                            <wp:cNvGraphicFramePr/>
                            <a:graphic xmlns:a="http://schemas.openxmlformats.org/drawingml/2006/main">
                              <a:graphicData uri="http://schemas.microsoft.com/office/word/2010/wordprocessingShape">
                                <wps:wsp>
                                  <wps:cNvSpPr txBox="1"/>
                                  <wps:spPr>
                                    <a:xfrm>
                                      <a:off x="0" y="0"/>
                                      <a:ext cx="552450" cy="276225"/>
                                    </a:xfrm>
                                    <a:prstGeom prst="rect">
                                      <a:avLst/>
                                    </a:prstGeom>
                                    <a:noFill/>
                                    <a:ln w="9525">
                                      <a:noFill/>
                                    </a:ln>
                                    <a:effectLst/>
                                  </wps:spPr>
                                  <wps:txbx>
                                    <w:txbxContent>
                                      <w:p>
                                        <w:pPr>
                                          <w:rPr>
                                            <w:rFonts w:hint="eastAsia" w:eastAsiaTheme="minorEastAsia"/>
                                            <w:sz w:val="16"/>
                                            <w:szCs w:val="16"/>
                                            <w:lang w:eastAsia="zh-CN"/>
                                          </w:rPr>
                                        </w:pPr>
                                        <w:r>
                                          <w:rPr>
                                            <w:rFonts w:hint="eastAsia"/>
                                            <w:sz w:val="16"/>
                                            <w:szCs w:val="16"/>
                                            <w:lang w:eastAsia="zh-CN"/>
                                          </w:rPr>
                                          <w:t>频次</w:t>
                                        </w:r>
                                      </w:p>
                                    </w:txbxContent>
                                  </wps:txbx>
                                  <wps:bodyPr upright="1"/>
                                </wps:wsp>
                              </a:graphicData>
                            </a:graphic>
                          </wp:anchor>
                        </w:drawing>
                      </mc:Choice>
                      <mc:Fallback>
                        <w:pict>
                          <v:shape id="文本框 3" o:spid="_x0000_s1026" o:spt="202" type="#_x0000_t202" style="position:absolute;left:0pt;margin-left:70.7pt;margin-top:0.8pt;height:21.75pt;width:43.5pt;z-index:251692032;mso-width-relative:page;mso-height-relative:page;" filled="f" stroked="f" coordsize="21600,21600" o:gfxdata="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Wv18x1AAAAAgBAAAPAAAAAAAAAAEAIAAAACIAAABkcnMvZG93bnJldi54bWxQSwECFAAUAAAA&#10;CACHTuJAulFi57kBAABlAwAADgAAAAAAAAABACAAAAAjAQAAZHJzL2Uyb0RvYy54bWxQSwUGAAAA&#10;AAYABgBZAQAATgUAAAAA&#10;">
                            <v:fill on="f" focussize="0,0"/>
                            <v:stroke on="f"/>
                            <v:imagedata o:title=""/>
                            <o:lock v:ext="edit" aspectratio="f"/>
                            <v:textbox>
                              <w:txbxContent>
                                <w:p>
                                  <w:pPr>
                                    <w:rPr>
                                      <w:rFonts w:hint="eastAsia" w:eastAsiaTheme="minorEastAsia"/>
                                      <w:sz w:val="16"/>
                                      <w:szCs w:val="16"/>
                                      <w:lang w:eastAsia="zh-CN"/>
                                    </w:rPr>
                                  </w:pPr>
                                  <w:r>
                                    <w:rPr>
                                      <w:rFonts w:hint="eastAsia"/>
                                      <w:sz w:val="16"/>
                                      <w:szCs w:val="16"/>
                                      <w:lang w:eastAsia="zh-CN"/>
                                    </w:rPr>
                                    <w:t>频次</w:t>
                                  </w:r>
                                </w:p>
                              </w:txbxContent>
                            </v:textbox>
                          </v:shape>
                        </w:pict>
                      </mc:Fallback>
                    </mc:AlternateContent>
                  </w:r>
                  <w:r>
                    <w:rPr>
                      <w:rFonts w:hint="default" w:ascii="Times New Roman" w:hAnsi="Times New Roman" w:cs="Times New Roman" w:eastAsiaTheme="minorEastAsia"/>
                      <w:sz w:val="21"/>
                      <w:szCs w:val="21"/>
                    </w:rPr>
                    <mc:AlternateContent>
                      <mc:Choice Requires="wps">
                        <w:drawing>
                          <wp:anchor distT="0" distB="0" distL="114300" distR="114300" simplePos="0" relativeHeight="251693056" behindDoc="0" locked="0" layoutInCell="1" allowOverlap="1">
                            <wp:simplePos x="0" y="0"/>
                            <wp:positionH relativeFrom="column">
                              <wp:posOffset>-74295</wp:posOffset>
                            </wp:positionH>
                            <wp:positionV relativeFrom="paragraph">
                              <wp:posOffset>71755</wp:posOffset>
                            </wp:positionV>
                            <wp:extent cx="913765" cy="276225"/>
                            <wp:effectExtent l="0" t="0" r="0" b="0"/>
                            <wp:wrapNone/>
                            <wp:docPr id="31" name="文本框 2"/>
                            <wp:cNvGraphicFramePr/>
                            <a:graphic xmlns:a="http://schemas.openxmlformats.org/drawingml/2006/main">
                              <a:graphicData uri="http://schemas.microsoft.com/office/word/2010/wordprocessingShape">
                                <wps:wsp>
                                  <wps:cNvSpPr txBox="1"/>
                                  <wps:spPr>
                                    <a:xfrm>
                                      <a:off x="0" y="0"/>
                                      <a:ext cx="913765" cy="276225"/>
                                    </a:xfrm>
                                    <a:prstGeom prst="rect">
                                      <a:avLst/>
                                    </a:prstGeom>
                                    <a:noFill/>
                                    <a:ln w="9525">
                                      <a:noFill/>
                                    </a:ln>
                                    <a:effectLst/>
                                  </wps:spPr>
                                  <wps:txbx>
                                    <w:txbxContent>
                                      <w:p>
                                        <w:pPr>
                                          <w:rPr>
                                            <w:rFonts w:hint="eastAsia" w:eastAsiaTheme="minorEastAsia"/>
                                            <w:sz w:val="18"/>
                                            <w:szCs w:val="18"/>
                                            <w:lang w:eastAsia="zh-CN"/>
                                          </w:rPr>
                                        </w:pPr>
                                        <w:r>
                                          <w:rPr>
                                            <w:rFonts w:hint="eastAsia"/>
                                            <w:sz w:val="18"/>
                                            <w:szCs w:val="18"/>
                                            <w:lang w:eastAsia="zh-CN"/>
                                          </w:rPr>
                                          <w:t>检测项目</w:t>
                                        </w:r>
                                      </w:p>
                                    </w:txbxContent>
                                  </wps:txbx>
                                  <wps:bodyPr upright="1"/>
                                </wps:wsp>
                              </a:graphicData>
                            </a:graphic>
                          </wp:anchor>
                        </w:drawing>
                      </mc:Choice>
                      <mc:Fallback>
                        <w:pict>
                          <v:shape id="文本框 2" o:spid="_x0000_s1026" o:spt="202" type="#_x0000_t202" style="position:absolute;left:0pt;margin-left:-5.85pt;margin-top:5.65pt;height:21.75pt;width:71.95pt;z-index:251693056;mso-width-relative:page;mso-height-relative:page;" filled="f" stroked="f" coordsize="21600,21600" o:gfxdata="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D9l4XWAAAACQEAAA8AAAAAAAAAAQAgAAAAIgAAAGRycy9kb3ducmV2LnhtbFBLAQIUABQA&#10;AAAIAIdO4kCmYfTRuQEAAGUDAAAOAAAAAAAAAAEAIAAAACUBAABkcnMvZTJvRG9jLnhtbFBLBQYA&#10;AAAABgAGAFkBAABQBQAAAAA=&#10;">
                            <v:fill on="f" focussize="0,0"/>
                            <v:stroke on="f"/>
                            <v:imagedata o:title=""/>
                            <o:lock v:ext="edit" aspectratio="f"/>
                            <v:textbox>
                              <w:txbxContent>
                                <w:p>
                                  <w:pPr>
                                    <w:rPr>
                                      <w:rFonts w:hint="eastAsia" w:eastAsiaTheme="minorEastAsia"/>
                                      <w:sz w:val="18"/>
                                      <w:szCs w:val="18"/>
                                      <w:lang w:eastAsia="zh-CN"/>
                                    </w:rPr>
                                  </w:pPr>
                                  <w:r>
                                    <w:rPr>
                                      <w:rFonts w:hint="eastAsia"/>
                                      <w:sz w:val="18"/>
                                      <w:szCs w:val="18"/>
                                      <w:lang w:eastAsia="zh-CN"/>
                                    </w:rPr>
                                    <w:t>检测项目</w:t>
                                  </w:r>
                                </w:p>
                              </w:txbxContent>
                            </v:textbox>
                          </v:shape>
                        </w:pict>
                      </mc:Fallback>
                    </mc:AlternateConten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第一次</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第二次</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eastAsia="zh-CN"/>
                    </w:rPr>
                    <w:t>标干流量</w:t>
                  </w:r>
                  <w:r>
                    <w:rPr>
                      <w:rFonts w:hint="default" w:ascii="Times New Roman" w:hAnsi="Times New Roman" w:cs="Times New Roman" w:eastAsiaTheme="minorEastAsia"/>
                      <w:sz w:val="21"/>
                      <w:szCs w:val="21"/>
                    </w:rPr>
                    <w:t>（m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7887</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7762</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7811</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7909</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7882</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7783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val="0"/>
                      <w:bCs w:val="0"/>
                      <w:color w:val="auto"/>
                      <w:sz w:val="21"/>
                      <w:szCs w:val="21"/>
                      <w:vertAlign w:val="baseline"/>
                      <w:lang w:val="en-US" w:eastAsia="zh-CN"/>
                    </w:rPr>
                    <w:t>氯化氢</w:t>
                  </w:r>
                  <w:r>
                    <w:rPr>
                      <w:rFonts w:hint="default" w:ascii="Times New Roman" w:hAnsi="Times New Roman" w:cs="Times New Roman" w:eastAsiaTheme="minorEastAsia"/>
                      <w:b w:val="0"/>
                      <w:bCs w:val="0"/>
                      <w:color w:val="auto"/>
                      <w:sz w:val="21"/>
                      <w:szCs w:val="21"/>
                      <w:vertAlign w:val="baseline"/>
                      <w:lang w:eastAsia="zh-CN"/>
                    </w:rPr>
                    <w:t>实测浓度（</w:t>
                  </w:r>
                  <w:r>
                    <w:rPr>
                      <w:rFonts w:hint="default" w:ascii="Times New Roman" w:hAnsi="Times New Roman" w:cs="Times New Roman" w:eastAsiaTheme="minorEastAsia"/>
                      <w:b w:val="0"/>
                      <w:bCs w:val="0"/>
                      <w:color w:val="auto"/>
                      <w:sz w:val="21"/>
                      <w:szCs w:val="21"/>
                      <w:vertAlign w:val="baseline"/>
                      <w:lang w:val="en-US" w:eastAsia="zh-CN"/>
                    </w:rPr>
                    <w:t>mg/m³</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4.0</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4.3</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4.1</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4.2</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5.0</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b w:val="0"/>
                      <w:bCs w:val="0"/>
                      <w:color w:val="auto"/>
                      <w:sz w:val="21"/>
                      <w:szCs w:val="21"/>
                      <w:vertAlign w:val="baseline"/>
                      <w:lang w:val="en-US" w:eastAsia="zh-CN"/>
                    </w:rPr>
                    <w:t>氯化氢</w:t>
                  </w:r>
                  <w:r>
                    <w:rPr>
                      <w:rFonts w:hint="default" w:ascii="Times New Roman" w:hAnsi="Times New Roman" w:cs="Times New Roman" w:eastAsiaTheme="minorEastAsia"/>
                      <w:b w:val="0"/>
                      <w:bCs w:val="0"/>
                      <w:color w:val="auto"/>
                      <w:sz w:val="21"/>
                      <w:szCs w:val="21"/>
                      <w:vertAlign w:val="baseline"/>
                      <w:lang w:eastAsia="zh-CN"/>
                    </w:rPr>
                    <w:t>排放速率（</w:t>
                  </w:r>
                  <w:r>
                    <w:rPr>
                      <w:rFonts w:hint="default" w:ascii="Times New Roman" w:hAnsi="Times New Roman" w:cs="Times New Roman" w:eastAsiaTheme="minorEastAsia"/>
                      <w:b w:val="0"/>
                      <w:bCs w:val="0"/>
                      <w:color w:val="auto"/>
                      <w:sz w:val="21"/>
                      <w:szCs w:val="21"/>
                      <w:vertAlign w:val="baseline"/>
                      <w:lang w:val="en-US" w:eastAsia="zh-CN"/>
                    </w:rPr>
                    <w:t>kg/h</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0.032 </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0.033 </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0.032 </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0.033 </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0.039 </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VOCs（以非甲烷总烃计）</w:t>
                  </w:r>
                  <w:r>
                    <w:rPr>
                      <w:rFonts w:hint="default" w:ascii="Times New Roman" w:hAnsi="Times New Roman" w:cs="Times New Roman" w:eastAsiaTheme="minorEastAsia"/>
                      <w:b w:val="0"/>
                      <w:bCs w:val="0"/>
                      <w:color w:val="auto"/>
                      <w:sz w:val="21"/>
                      <w:szCs w:val="21"/>
                      <w:vertAlign w:val="baseline"/>
                      <w:lang w:eastAsia="zh-CN"/>
                    </w:rPr>
                    <w:t>实测浓度（</w:t>
                  </w:r>
                  <w:r>
                    <w:rPr>
                      <w:rFonts w:hint="default" w:ascii="Times New Roman" w:hAnsi="Times New Roman" w:cs="Times New Roman" w:eastAsiaTheme="minorEastAsia"/>
                      <w:b w:val="0"/>
                      <w:bCs w:val="0"/>
                      <w:color w:val="auto"/>
                      <w:sz w:val="21"/>
                      <w:szCs w:val="21"/>
                      <w:vertAlign w:val="baseline"/>
                      <w:lang w:val="en-US" w:eastAsia="zh-CN"/>
                    </w:rPr>
                    <w:t>mg/m³</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4.33</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4.05</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4.11</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4.27</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4.26</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VOCs（以非甲烷总烃计）</w:t>
                  </w:r>
                  <w:r>
                    <w:rPr>
                      <w:rFonts w:hint="default" w:ascii="Times New Roman" w:hAnsi="Times New Roman" w:cs="Times New Roman" w:eastAsiaTheme="minorEastAsia"/>
                      <w:b w:val="0"/>
                      <w:bCs w:val="0"/>
                      <w:color w:val="auto"/>
                      <w:sz w:val="21"/>
                      <w:szCs w:val="21"/>
                      <w:vertAlign w:val="baseline"/>
                      <w:lang w:eastAsia="zh-CN"/>
                    </w:rPr>
                    <w:t>排放速率（</w:t>
                  </w:r>
                  <w:r>
                    <w:rPr>
                      <w:rFonts w:hint="default" w:ascii="Times New Roman" w:hAnsi="Times New Roman" w:cs="Times New Roman" w:eastAsiaTheme="minorEastAsia"/>
                      <w:b w:val="0"/>
                      <w:bCs w:val="0"/>
                      <w:color w:val="auto"/>
                      <w:sz w:val="21"/>
                      <w:szCs w:val="21"/>
                      <w:vertAlign w:val="baseline"/>
                      <w:lang w:val="en-US" w:eastAsia="zh-CN"/>
                    </w:rPr>
                    <w:t>kg/h</w:t>
                  </w:r>
                  <w:r>
                    <w:rPr>
                      <w:rFonts w:hint="default" w:ascii="Times New Roman" w:hAnsi="Times New Roman" w:cs="Times New Roman" w:eastAsiaTheme="minorEastAsia"/>
                      <w:b w:val="0"/>
                      <w:bCs w:val="0"/>
                      <w:color w:val="auto"/>
                      <w:sz w:val="21"/>
                      <w:szCs w:val="21"/>
                      <w:vertAlign w:val="baseline"/>
                      <w:lang w:eastAsia="zh-CN"/>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0.034 </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0.031 </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0.032 </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0.034 </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0.034 </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val="en-US" w:eastAsia="zh-CN"/>
                    </w:rPr>
                    <w:t xml:space="preserve">0.032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lang w:val="en-US" w:eastAsia="zh-CN"/>
                    </w:rPr>
                    <w:t>氯乙烯</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实测浓度（</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kern w:val="2"/>
                      <w:sz w:val="21"/>
                      <w:szCs w:val="21"/>
                      <w:lang w:val="en-US" w:eastAsia="zh-CN" w:bidi="ar-SA"/>
                    </w:rPr>
                  </w:pPr>
                  <w:r>
                    <w:rPr>
                      <w:rFonts w:hint="default" w:ascii="Times New Roman" w:hAnsi="Times New Roman" w:cs="Times New Roman" w:eastAsiaTheme="minorEastAsia"/>
                      <w:sz w:val="21"/>
                      <w:szCs w:val="21"/>
                      <w:lang w:val="en-US" w:eastAsia="zh-CN"/>
                    </w:rPr>
                    <w:t>氯乙烯</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排放速率（</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kg/h</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c>
                <w:tcPr>
                  <w:tcW w:w="11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c>
                <w:tcPr>
                  <w:tcW w:w="1161"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c>
                <w:tcPr>
                  <w:tcW w:w="1159"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c>
                <w:tcPr>
                  <w:tcW w:w="1160"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c>
                <w:tcPr>
                  <w:tcW w:w="1162" w:type="dxa"/>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8" w:type="dxa"/>
                  <w:gridSpan w:val="7"/>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vertAlign w:val="baseline"/>
                      <w:lang w:eastAsia="zh-CN"/>
                    </w:rPr>
                    <w:t>备注：</w:t>
                  </w:r>
                  <w:r>
                    <w:rPr>
                      <w:rFonts w:hint="default" w:ascii="Times New Roman" w:hAnsi="Times New Roman" w:cs="Times New Roman" w:eastAsiaTheme="minorEastAsia"/>
                      <w:sz w:val="21"/>
                      <w:szCs w:val="21"/>
                      <w:vertAlign w:val="baseline"/>
                      <w:lang w:val="en-US" w:eastAsia="zh-CN"/>
                    </w:rPr>
                    <w:t>ND表示未检出。</w:t>
                  </w:r>
                  <w:r>
                    <w:rPr>
                      <w:rFonts w:hint="default" w:ascii="Times New Roman" w:hAnsi="Times New Roman" w:cs="Times New Roman" w:eastAsiaTheme="minorEastAsia"/>
                      <w:spacing w:val="-14"/>
                      <w:sz w:val="21"/>
                      <w:szCs w:val="21"/>
                      <w:lang w:val="en-US" w:eastAsia="zh-CN"/>
                    </w:rPr>
                    <w:t>UV光催化+活性炭吸附装置</w:t>
                  </w:r>
                  <w:r>
                    <w:rPr>
                      <w:rFonts w:hint="default" w:ascii="Times New Roman" w:hAnsi="Times New Roman" w:cs="Times New Roman" w:eastAsiaTheme="minorEastAsia"/>
                      <w:b w:val="0"/>
                      <w:bCs w:val="0"/>
                      <w:color w:val="auto"/>
                      <w:sz w:val="21"/>
                      <w:szCs w:val="21"/>
                      <w:vertAlign w:val="baseline"/>
                      <w:lang w:val="en-US" w:eastAsia="zh-CN"/>
                    </w:rPr>
                    <w:t>氯化氢处理效率为63.7%，VOCs处理效率为96.3%。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本项目非甲烷总烃排放浓度在</w:t>
            </w:r>
            <w:r>
              <w:rPr>
                <w:rFonts w:hint="eastAsia" w:ascii="Times New Roman" w:hAnsi="Times New Roman" w:eastAsia="宋体" w:cs="Times New Roman"/>
                <w:color w:val="000000"/>
                <w:kern w:val="2"/>
                <w:sz w:val="24"/>
                <w:szCs w:val="24"/>
                <w:highlight w:val="none"/>
                <w:vertAlign w:val="baseline"/>
                <w:lang w:val="en-US" w:eastAsia="zh-CN" w:bidi="ar-SA"/>
              </w:rPr>
              <w:t>4.05</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kern w:val="2"/>
                <w:sz w:val="24"/>
                <w:szCs w:val="24"/>
                <w:highlight w:val="none"/>
                <w:vertAlign w:val="baseline"/>
                <w:lang w:val="en-US" w:eastAsia="zh-CN" w:bidi="ar-SA"/>
              </w:rPr>
              <w:t>4.33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lang w:eastAsia="zh-CN"/>
              </w:rPr>
              <w:t>满足《合成树脂工业污染物排放标准》（GB31572</w:t>
            </w:r>
            <w:r>
              <w:rPr>
                <w:rFonts w:hint="default" w:ascii="Times New Roman" w:hAnsi="Times New Roman" w:eastAsia="宋体" w:cs="Times New Roman"/>
                <w:color w:val="000000"/>
                <w:sz w:val="24"/>
                <w:lang w:val="en-US" w:eastAsia="zh-CN"/>
              </w:rPr>
              <w:t>-2015</w:t>
            </w:r>
            <w:r>
              <w:rPr>
                <w:rFonts w:hint="default" w:ascii="Times New Roman" w:hAnsi="Times New Roman" w:eastAsia="宋体" w:cs="Times New Roman"/>
                <w:color w:val="000000"/>
                <w:sz w:val="24"/>
                <w:lang w:eastAsia="zh-CN"/>
              </w:rPr>
              <w:t>）表</w:t>
            </w:r>
            <w:r>
              <w:rPr>
                <w:rFonts w:hint="default"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eastAsia="zh-CN"/>
              </w:rPr>
              <w:t>标准要求</w:t>
            </w:r>
            <w:r>
              <w:rPr>
                <w:rFonts w:hint="default" w:ascii="Times New Roman" w:hAnsi="Times New Roman" w:eastAsia="宋体" w:cs="Times New Roman"/>
                <w:color w:val="000000"/>
                <w:sz w:val="24"/>
                <w:lang w:val="en-US" w:eastAsia="zh-CN"/>
              </w:rPr>
              <w:t>（有组织：60mg/m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，同时满足</w:t>
            </w:r>
            <w:r>
              <w:rPr>
                <w:rFonts w:hint="default" w:ascii="Times New Roman" w:hAnsi="Times New Roman" w:eastAsia="宋体" w:cs="Times New Roman"/>
                <w:color w:val="000000"/>
                <w:sz w:val="24"/>
                <w:lang w:val="en-US" w:eastAsia="zh-CN"/>
              </w:rPr>
              <w:t>《河南省重污染天气通用行业应急减排措施制定技术指南》（2021年修订版）</w:t>
            </w:r>
            <w:r>
              <w:rPr>
                <w:rFonts w:hint="eastAsia" w:ascii="Times New Roman" w:hAnsi="Times New Roman" w:eastAsia="宋体" w:cs="Times New Roman"/>
                <w:color w:val="000000"/>
                <w:sz w:val="24"/>
                <w:lang w:val="en-US" w:eastAsia="zh-CN"/>
              </w:rPr>
              <w:t>-塑料制品业A级要求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1</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氯化氢排放浓度在4.0-5.0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之间，氯乙烯未检出，均满足《大气污染物综合排放标准》（GB16297-1996）表2标准要求（氯化氢100mg/m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，氯乙烯36mg/m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996"/>
              <w:gridCol w:w="1227"/>
              <w:gridCol w:w="1452"/>
              <w:gridCol w:w="1452"/>
              <w:gridCol w:w="145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restart"/>
                  <w:vAlign w:val="center"/>
                </w:tcPr>
                <w:p>
                  <w:pPr>
                    <w:widowControl/>
                    <w:jc w:val="center"/>
                    <w:rPr>
                      <w:rFonts w:ascii="Times New Roman" w:hAnsi="Times New Roman" w:cs="Times New Roman"/>
                      <w:color w:val="000000"/>
                      <w:kern w:val="0"/>
                      <w:szCs w:val="21"/>
                    </w:rPr>
                  </w:pPr>
                  <w:r>
                    <w:rPr>
                      <w:rFonts w:ascii="Times New Roman" w:hAnsi="Times New Roman" w:cs="Times New Roman"/>
                    </w:rPr>
                    <mc:AlternateContent>
                      <mc:Choice Requires="wps">
                        <w:drawing>
                          <wp:anchor distT="0" distB="0" distL="114300" distR="114300" simplePos="0" relativeHeight="251671552" behindDoc="0" locked="0" layoutInCell="1" allowOverlap="1">
                            <wp:simplePos x="0" y="0"/>
                            <wp:positionH relativeFrom="column">
                              <wp:posOffset>-140335</wp:posOffset>
                            </wp:positionH>
                            <wp:positionV relativeFrom="paragraph">
                              <wp:posOffset>445770</wp:posOffset>
                            </wp:positionV>
                            <wp:extent cx="718185" cy="30861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718185" cy="308610"/>
                                    </a:xfrm>
                                    <a:prstGeom prst="rect">
                                      <a:avLst/>
                                    </a:prstGeom>
                                    <a:noFill/>
                                    <a:ln w="15875">
                                      <a:noFill/>
                                    </a:ln>
                                    <a:effectLst/>
                                  </wps:spPr>
                                  <wps:txbx>
                                    <w:txbxContent>
                                      <w:p>
                                        <w:r>
                                          <w:rPr>
                                            <w:rFonts w:hint="eastAsia"/>
                                            <w:sz w:val="18"/>
                                            <w:szCs w:val="21"/>
                                          </w:rPr>
                                          <w:t>采样日期</w:t>
                                        </w:r>
                                      </w:p>
                                    </w:txbxContent>
                                  </wps:txbx>
                                  <wps:bodyPr upright="1"/>
                                </wps:wsp>
                              </a:graphicData>
                            </a:graphic>
                          </wp:anchor>
                        </w:drawing>
                      </mc:Choice>
                      <mc:Fallback>
                        <w:pict>
                          <v:shape id="_x0000_s1026" o:spid="_x0000_s1026" o:spt="202" type="#_x0000_t202" style="position:absolute;left:0pt;margin-left:-11.05pt;margin-top:35.1pt;height:24.3pt;width:56.55pt;z-index:251671552;mso-width-relative:page;mso-height-relative:page;" filled="f" stroked="f" coordsize="21600,21600" o:gfxdata="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1/MSC2gAAAAkBAAAPAAAAAAAAAAEAIAAAACIAAABkcnMvZG93bnJldi54bWxQ&#10;SwECFAAUAAAACACHTuJAaGaqR7wBAABnAwAADgAAAAAAAAABACAAAAApAQAAZHJzL2Uyb0RvYy54&#10;bWxQSwUGAAAAAAYABgBZAQAAVwUAAAAA&#10;">
                            <v:fill on="f" focussize="0,0"/>
                            <v:stroke on="f" weight="1.25pt"/>
                            <v:imagedata o:title=""/>
                            <o:lock v:ext="edit" aspectratio="f"/>
                            <v:textbox>
                              <w:txbxContent>
                                <w:p>
                                  <w:r>
                                    <w:rPr>
                                      <w:rFonts w:hint="eastAsia"/>
                                      <w:sz w:val="18"/>
                                      <w:szCs w:val="21"/>
                                    </w:rPr>
                                    <w:t>采样日期</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2576" behindDoc="0" locked="0" layoutInCell="1" allowOverlap="1">
                            <wp:simplePos x="0" y="0"/>
                            <wp:positionH relativeFrom="column">
                              <wp:posOffset>426085</wp:posOffset>
                            </wp:positionH>
                            <wp:positionV relativeFrom="paragraph">
                              <wp:posOffset>304800</wp:posOffset>
                            </wp:positionV>
                            <wp:extent cx="481330" cy="260350"/>
                            <wp:effectExtent l="0" t="0" r="0" b="0"/>
                            <wp:wrapNone/>
                            <wp:docPr id="55" name="文本框 55"/>
                            <wp:cNvGraphicFramePr/>
                            <a:graphic xmlns:a="http://schemas.openxmlformats.org/drawingml/2006/main">
                              <a:graphicData uri="http://schemas.microsoft.com/office/word/2010/wordprocessingShape">
                                <wps:wsp>
                                  <wps:cNvSpPr txBox="1"/>
                                  <wps:spPr>
                                    <a:xfrm rot="1440000">
                                      <a:off x="0" y="0"/>
                                      <a:ext cx="481330" cy="260350"/>
                                    </a:xfrm>
                                    <a:prstGeom prst="rect">
                                      <a:avLst/>
                                    </a:prstGeom>
                                    <a:noFill/>
                                    <a:ln w="15875">
                                      <a:noFill/>
                                    </a:ln>
                                    <a:effectLst/>
                                  </wps:spPr>
                                  <wps:txbx>
                                    <w:txbxContent>
                                      <w:p>
                                        <w:pPr>
                                          <w:rPr>
                                            <w:sz w:val="18"/>
                                            <w:szCs w:val="21"/>
                                          </w:rPr>
                                        </w:pPr>
                                        <w:r>
                                          <w:rPr>
                                            <w:rFonts w:hint="eastAsia"/>
                                            <w:sz w:val="18"/>
                                            <w:szCs w:val="21"/>
                                          </w:rPr>
                                          <w:t>结果</w:t>
                                        </w:r>
                                      </w:p>
                                    </w:txbxContent>
                                  </wps:txbx>
                                  <wps:bodyPr upright="1"/>
                                </wps:wsp>
                              </a:graphicData>
                            </a:graphic>
                          </wp:anchor>
                        </w:drawing>
                      </mc:Choice>
                      <mc:Fallback>
                        <w:pict>
                          <v:shape id="_x0000_s1026" o:spid="_x0000_s1026" o:spt="202" type="#_x0000_t202" style="position:absolute;left:0pt;margin-left:33.55pt;margin-top:24pt;height:20.5pt;width:37.9pt;rotation:1572864f;z-index:251672576;mso-width-relative:page;mso-height-relative:page;" filled="f" stroked="f" coordsize="21600,21600" o:gfxdata="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yH84C2QAAAAgBAAAPAAAAAAAAAAEAIAAAACIAAABkcnMvZG93&#10;bnJldi54bWxQSwECFAAUAAAACACHTuJAF+fwisYBAAB1AwAADgAAAAAAAAABACAAAAAoAQAAZHJz&#10;L2Uyb0RvYy54bWxQSwUGAAAAAAYABgBZAQAAYAUAAAAA&#10;">
                            <v:fill on="f" focussize="0,0"/>
                            <v:stroke on="f" weight="1.25pt"/>
                            <v:imagedata o:title=""/>
                            <o:lock v:ext="edit" aspectratio="f"/>
                            <v:textbox>
                              <w:txbxContent>
                                <w:p>
                                  <w:pPr>
                                    <w:rPr>
                                      <w:sz w:val="18"/>
                                      <w:szCs w:val="21"/>
                                    </w:rPr>
                                  </w:pPr>
                                  <w:r>
                                    <w:rPr>
                                      <w:rFonts w:hint="eastAsia"/>
                                      <w:sz w:val="18"/>
                                      <w:szCs w:val="21"/>
                                    </w:rPr>
                                    <w:t>结果</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3600" behindDoc="0" locked="0" layoutInCell="1" allowOverlap="1">
                            <wp:simplePos x="0" y="0"/>
                            <wp:positionH relativeFrom="column">
                              <wp:posOffset>674370</wp:posOffset>
                            </wp:positionH>
                            <wp:positionV relativeFrom="paragraph">
                              <wp:posOffset>195580</wp:posOffset>
                            </wp:positionV>
                            <wp:extent cx="422910" cy="262890"/>
                            <wp:effectExtent l="0" t="0" r="0" b="0"/>
                            <wp:wrapNone/>
                            <wp:docPr id="56" name="文本框 56"/>
                            <wp:cNvGraphicFramePr/>
                            <a:graphic xmlns:a="http://schemas.openxmlformats.org/drawingml/2006/main">
                              <a:graphicData uri="http://schemas.microsoft.com/office/word/2010/wordprocessingShape">
                                <wps:wsp>
                                  <wps:cNvSpPr txBox="1"/>
                                  <wps:spPr>
                                    <a:xfrm rot="1860000">
                                      <a:off x="0" y="0"/>
                                      <a:ext cx="422910" cy="262890"/>
                                    </a:xfrm>
                                    <a:prstGeom prst="rect">
                                      <a:avLst/>
                                    </a:prstGeom>
                                    <a:noFill/>
                                    <a:ln w="15875">
                                      <a:noFill/>
                                    </a:ln>
                                    <a:effectLst/>
                                  </wps:spPr>
                                  <wps:txbx>
                                    <w:txbxContent>
                                      <w:p>
                                        <w:pPr>
                                          <w:rPr>
                                            <w:sz w:val="16"/>
                                            <w:szCs w:val="20"/>
                                          </w:rPr>
                                        </w:pPr>
                                        <w:r>
                                          <w:rPr>
                                            <w:rFonts w:hint="eastAsia"/>
                                            <w:sz w:val="16"/>
                                            <w:szCs w:val="20"/>
                                          </w:rPr>
                                          <w:t>点位</w:t>
                                        </w:r>
                                      </w:p>
                                    </w:txbxContent>
                                  </wps:txbx>
                                  <wps:bodyPr upright="1"/>
                                </wps:wsp>
                              </a:graphicData>
                            </a:graphic>
                          </wp:anchor>
                        </w:drawing>
                      </mc:Choice>
                      <mc:Fallback>
                        <w:pict>
                          <v:shape id="_x0000_s1026" o:spid="_x0000_s1026" o:spt="202" type="#_x0000_t202" style="position:absolute;left:0pt;margin-left:53.1pt;margin-top:15.4pt;height:20.7pt;width:33.3pt;rotation:2031616f;z-index:251673600;mso-width-relative:page;mso-height-relative:page;" filled="f" stroked="f" coordsize="21600,21600" o:gfxdata="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JFxzdcAAAAJAQAADwAAAAAAAAABACAAAAAiAAAAZHJzL2Rvd25y&#10;ZXYueG1sUEsBAhQAFAAAAAgAh07iQNkYn+HGAQAAdQMAAA4AAAAAAAAAAQAgAAAAJgEAAGRycy9l&#10;Mm9Eb2MueG1sUEsFBgAAAAAGAAYAWQEAAF4FAAAAAA==&#10;">
                            <v:fill on="f" focussize="0,0"/>
                            <v:stroke on="f" weight="1.25pt"/>
                            <v:imagedata o:title=""/>
                            <o:lock v:ext="edit" aspectratio="f"/>
                            <v:textbox>
                              <w:txbxContent>
                                <w:p>
                                  <w:pPr>
                                    <w:rPr>
                                      <w:sz w:val="16"/>
                                      <w:szCs w:val="20"/>
                                    </w:rPr>
                                  </w:pPr>
                                  <w:r>
                                    <w:rPr>
                                      <w:rFonts w:hint="eastAsia"/>
                                      <w:sz w:val="16"/>
                                      <w:szCs w:val="20"/>
                                    </w:rPr>
                                    <w:t>点位</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4624" behindDoc="0" locked="0" layoutInCell="1" allowOverlap="1">
                            <wp:simplePos x="0" y="0"/>
                            <wp:positionH relativeFrom="column">
                              <wp:posOffset>750570</wp:posOffset>
                            </wp:positionH>
                            <wp:positionV relativeFrom="paragraph">
                              <wp:posOffset>28575</wp:posOffset>
                            </wp:positionV>
                            <wp:extent cx="496570" cy="28575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496570" cy="285750"/>
                                    </a:xfrm>
                                    <a:prstGeom prst="rect">
                                      <a:avLst/>
                                    </a:prstGeom>
                                    <a:noFill/>
                                    <a:ln w="15875">
                                      <a:noFill/>
                                    </a:ln>
                                    <a:effectLst/>
                                  </wps:spPr>
                                  <wps:txbx>
                                    <w:txbxContent>
                                      <w:p>
                                        <w:r>
                                          <w:rPr>
                                            <w:rFonts w:hint="eastAsia"/>
                                            <w:sz w:val="18"/>
                                            <w:szCs w:val="21"/>
                                          </w:rPr>
                                          <w:t>项目</w:t>
                                        </w:r>
                                      </w:p>
                                    </w:txbxContent>
                                  </wps:txbx>
                                  <wps:bodyPr upright="1"/>
                                </wps:wsp>
                              </a:graphicData>
                            </a:graphic>
                          </wp:anchor>
                        </w:drawing>
                      </mc:Choice>
                      <mc:Fallback>
                        <w:pict>
                          <v:shape id="_x0000_s1026" o:spid="_x0000_s1026" o:spt="202" type="#_x0000_t202" style="position:absolute;left:0pt;margin-left:59.1pt;margin-top:2.25pt;height:22.5pt;width:39.1pt;z-index:251674624;mso-width-relative:page;mso-height-relative:page;" filled="f" stroked="f" coordsize="21600,21600" o:gfxdata="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YeTJvZAAAACAEAAA8AAAAAAAAAAQAgAAAAIgAAAGRycy9kb3ducmV2LnhtbFBL&#10;AQIUABQAAAAIAIdO4kBZ7U99vAEAAGcDAAAOAAAAAAAAAAEAIAAAACgBAABkcnMvZTJvRG9jLnht&#10;bFBLBQYAAAAABgAGAFkBAABWBQAAAAA=&#10;">
                            <v:fill on="f" focussize="0,0"/>
                            <v:stroke on="f" weight="1.25pt"/>
                            <v:imagedata o:title=""/>
                            <o:lock v:ext="edit" aspectratio="f"/>
                            <v:textbox>
                              <w:txbxContent>
                                <w:p>
                                  <w:r>
                                    <w:rPr>
                                      <w:rFonts w:hint="eastAsia"/>
                                      <w:sz w:val="18"/>
                                      <w:szCs w:val="21"/>
                                    </w:rPr>
                                    <w:t>项目</w:t>
                                  </w:r>
                                </w:p>
                              </w:txbxContent>
                            </v:textbox>
                          </v:shape>
                        </w:pict>
                      </mc:Fallback>
                    </mc:AlternateContent>
                  </w:r>
                  <w:r>
                    <w:rPr>
                      <w:rFonts w:ascii="Times New Roman" w:hAnsi="Times New Roman" w:cs="Times New Roman"/>
                      <w:szCs w:val="21"/>
                    </w:rPr>
                    <mc:AlternateContent>
                      <mc:Choice Requires="wps">
                        <w:drawing>
                          <wp:anchor distT="0" distB="0" distL="114300" distR="114300" simplePos="0" relativeHeight="251668480" behindDoc="0" locked="0" layoutInCell="1" allowOverlap="1">
                            <wp:simplePos x="0" y="0"/>
                            <wp:positionH relativeFrom="column">
                              <wp:posOffset>-5080</wp:posOffset>
                            </wp:positionH>
                            <wp:positionV relativeFrom="paragraph">
                              <wp:posOffset>5715</wp:posOffset>
                            </wp:positionV>
                            <wp:extent cx="1227455" cy="351155"/>
                            <wp:effectExtent l="1270" t="4445" r="9525" b="6350"/>
                            <wp:wrapNone/>
                            <wp:docPr id="82" name="直接连接符 82"/>
                            <wp:cNvGraphicFramePr/>
                            <a:graphic xmlns:a="http://schemas.openxmlformats.org/drawingml/2006/main">
                              <a:graphicData uri="http://schemas.microsoft.com/office/word/2010/wordprocessingShape">
                                <wps:wsp>
                                  <wps:cNvCnPr/>
                                  <wps:spPr>
                                    <a:xfrm>
                                      <a:off x="0" y="0"/>
                                      <a:ext cx="1227455" cy="35115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4pt;margin-top:0.45pt;height:27.65pt;width:96.65pt;z-index:251668480;mso-width-relative:page;mso-height-relative:page;" filled="f" stroked="t" coordsize="21600,21600" o:gfxdata="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A+YUdMAAAAFAQAADwAAAAAAAAABACAAAAAiAAAAZHJzL2Rvd25yZXYueG1s&#10;UEsBAhQAFAAAAAgAh07iQGbzGF79AQAA+QMAAA4AAAAAAAAAAQAgAAAAIgEAAGRycy9lMm9Eb2Mu&#10;eG1sUEsFBgAAAAAGAAYAWQEAAJEFA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69504" behindDoc="0" locked="0" layoutInCell="1" allowOverlap="1">
                            <wp:simplePos x="0" y="0"/>
                            <wp:positionH relativeFrom="column">
                              <wp:posOffset>-33655</wp:posOffset>
                            </wp:positionH>
                            <wp:positionV relativeFrom="paragraph">
                              <wp:posOffset>9525</wp:posOffset>
                            </wp:positionV>
                            <wp:extent cx="1318260" cy="725170"/>
                            <wp:effectExtent l="2540" t="4445" r="12700" b="13335"/>
                            <wp:wrapNone/>
                            <wp:docPr id="83" name="直接连接符 83"/>
                            <wp:cNvGraphicFramePr/>
                            <a:graphic xmlns:a="http://schemas.openxmlformats.org/drawingml/2006/main">
                              <a:graphicData uri="http://schemas.microsoft.com/office/word/2010/wordprocessingShape">
                                <wps:wsp>
                                  <wps:cNvCnPr/>
                                  <wps:spPr>
                                    <a:xfrm>
                                      <a:off x="0" y="0"/>
                                      <a:ext cx="1318260" cy="7251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65pt;margin-top:0.75pt;height:57.1pt;width:103.8pt;z-index:251669504;mso-width-relative:page;mso-height-relative:page;" filled="f" stroked="t" coordsize="21600,21600" o:gfxdata="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YoyctUAAAAIAQAADwAAAAAAAAABACAAAAAiAAAAZHJzL2Rvd25y&#10;ZXYueG1sUEsBAhQAFAAAAAgAh07iQFpeSMMBAgAA+QMAAA4AAAAAAAAAAQAgAAAAJAEAAGRycy9l&#10;Mm9Eb2MueG1sUEsFBgAAAAAGAAYAWQEAAJcFA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70528" behindDoc="0" locked="0" layoutInCell="1" allowOverlap="1">
                            <wp:simplePos x="0" y="0"/>
                            <wp:positionH relativeFrom="column">
                              <wp:posOffset>-61595</wp:posOffset>
                            </wp:positionH>
                            <wp:positionV relativeFrom="paragraph">
                              <wp:posOffset>0</wp:posOffset>
                            </wp:positionV>
                            <wp:extent cx="675640" cy="743585"/>
                            <wp:effectExtent l="3810" t="3175" r="6350" b="15240"/>
                            <wp:wrapNone/>
                            <wp:docPr id="84" name="直接连接符 84"/>
                            <wp:cNvGraphicFramePr/>
                            <a:graphic xmlns:a="http://schemas.openxmlformats.org/drawingml/2006/main">
                              <a:graphicData uri="http://schemas.microsoft.com/office/word/2010/wordprocessingShape">
                                <wps:wsp>
                                  <wps:cNvCnPr/>
                                  <wps:spPr>
                                    <a:xfrm>
                                      <a:off x="0" y="0"/>
                                      <a:ext cx="675640" cy="7435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85pt;margin-top:0pt;height:58.55pt;width:53.2pt;z-index:251670528;mso-width-relative:page;mso-height-relative:page;" filled="f" stroked="t" coordsize="21600,21600" o:gfxdata="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g88qb1AAAAAYBAAAPAAAAAAAAAAEAIAAAACIAAABkcnMvZG93bnJldi54&#10;bWxQSwECFAAUAAAACACHTuJA4QDp+/4BAAD4AwAADgAAAAAAAAABACAAAAAjAQAAZHJzL2Uyb0Rv&#10;Yy54bWxQSwUGAAAAAAYABgBZAQAAkwUAAAAA&#10;">
                            <v:fill on="f" focussize="0,0"/>
                            <v:stroke color="#000000" joinstyle="round"/>
                            <v:imagedata o:title=""/>
                            <o:lock v:ext="edit" aspectratio="f"/>
                          </v:line>
                        </w:pict>
                      </mc:Fallback>
                    </mc:AlternateContent>
                  </w:r>
                </w:p>
              </w:tc>
              <w:tc>
                <w:tcPr>
                  <w:tcW w:w="7041" w:type="dxa"/>
                  <w:gridSpan w:val="5"/>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kern w:val="0"/>
                      <w:sz w:val="21"/>
                      <w:szCs w:val="21"/>
                      <w:lang w:val="en-US" w:eastAsia="zh-CN"/>
                    </w:rPr>
                  </w:pPr>
                  <w:r>
                    <w:rPr>
                      <w:rFonts w:hint="eastAsia" w:ascii="Times New Roman" w:hAnsi="Times New Roman" w:eastAsia="宋体" w:cs="Times New Roman"/>
                      <w:color w:val="000000"/>
                      <w:kern w:val="0"/>
                      <w:sz w:val="21"/>
                      <w:szCs w:val="21"/>
                      <w:lang w:val="en-US" w:eastAsia="zh-CN" w:bidi="ar"/>
                    </w:rPr>
                    <w:t>VOCs</w:t>
                  </w:r>
                  <w:r>
                    <w:rPr>
                      <w:rFonts w:hint="eastAsia" w:ascii="宋体" w:hAnsi="宋体" w:eastAsia="宋体" w:cs="宋体"/>
                      <w:color w:val="000000"/>
                      <w:kern w:val="0"/>
                      <w:sz w:val="21"/>
                      <w:szCs w:val="21"/>
                      <w:lang w:val="en-US" w:eastAsia="zh-CN" w:bidi="ar"/>
                    </w:rPr>
                    <w:t>（</w:t>
                  </w:r>
                  <w:r>
                    <w:rPr>
                      <w:rFonts w:hint="eastAsia" w:ascii="Times New Roman" w:hAnsi="Times New Roman" w:eastAsia="宋体" w:cs="Times New Roman"/>
                      <w:sz w:val="21"/>
                      <w:szCs w:val="21"/>
                      <w:lang w:val="en-US" w:eastAsia="zh-CN"/>
                    </w:rPr>
                    <w:t>以非甲烷总烃计</w:t>
                  </w:r>
                  <w:r>
                    <w:rPr>
                      <w:rFonts w:hint="eastAsia" w:ascii="宋体" w:hAnsi="宋体" w:eastAsia="宋体" w:cs="宋体"/>
                      <w:color w:val="000000"/>
                      <w:kern w:val="0"/>
                      <w:sz w:val="21"/>
                      <w:szCs w:val="21"/>
                      <w:lang w:val="en-US" w:eastAsia="zh-CN" w:bidi="ar"/>
                    </w:rPr>
                    <w:t>）</w:t>
                  </w:r>
                  <w:r>
                    <w:rPr>
                      <w:rFonts w:hint="default"/>
                      <w:sz w:val="21"/>
                      <w:szCs w:val="21"/>
                      <w:highlight w:val="none"/>
                    </w:rPr>
                    <w:t>（</w:t>
                  </w:r>
                  <w:r>
                    <w:rPr>
                      <w:rFonts w:hint="default" w:ascii="Times New Roman" w:hAnsi="Times New Roman" w:cs="Times New Roman" w:eastAsiaTheme="minorEastAsia"/>
                      <w:kern w:val="0"/>
                      <w:sz w:val="21"/>
                      <w:szCs w:val="21"/>
                    </w:rPr>
                    <w:t>mg/m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widowControl/>
                    <w:jc w:val="center"/>
                    <w:rPr>
                      <w:rFonts w:ascii="Times New Roman" w:hAnsi="Times New Roman" w:cs="Times New Roman"/>
                      <w:color w:val="000000"/>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上风向1#</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下风向2#</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下风向3#</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下风向4#</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eastAsia" w:ascii="Times New Roman" w:hAnsi="Times New Roman" w:cs="Times New Roman" w:eastAsiaTheme="minorEastAsia"/>
                      <w:color w:val="000000"/>
                      <w:kern w:val="0"/>
                      <w:sz w:val="21"/>
                      <w:szCs w:val="21"/>
                      <w:lang w:val="en-US" w:eastAsia="zh-CN"/>
                    </w:rPr>
                    <w:t>车间外5#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widowControl/>
                    <w:jc w:val="center"/>
                    <w:rPr>
                      <w:rFonts w:ascii="Times New Roman" w:hAnsi="Times New Roman" w:cs="Times New Roman"/>
                      <w:color w:val="000000"/>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2024.04.09</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0.72</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1.16</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1.18</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0.94</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0.81</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1.02</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1.00</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1.13</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0.79</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1.14</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1.07</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1.11</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2024.04.10</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0.77</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1.11</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1.13</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1.09</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0.79</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1.03</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0.94</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0.87</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0.76</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1.09</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1.19</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1.00</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restart"/>
                  <w:vAlign w:val="center"/>
                </w:tcPr>
                <w:p>
                  <w:pPr>
                    <w:adjustRightInd w:val="0"/>
                    <w:snapToGrid w:val="0"/>
                    <w:jc w:val="center"/>
                    <w:rPr>
                      <w:rFonts w:hint="eastAsia" w:ascii="Times New Roman" w:hAnsi="Times New Roman" w:cs="Times New Roman"/>
                      <w:kern w:val="0"/>
                      <w:szCs w:val="21"/>
                    </w:rPr>
                  </w:pPr>
                  <w:r>
                    <w:rPr>
                      <w:rFonts w:ascii="Times New Roman" w:hAnsi="Times New Roman" w:cs="Times New Roman"/>
                    </w:rPr>
                    <mc:AlternateContent>
                      <mc:Choice Requires="wps">
                        <w:drawing>
                          <wp:anchor distT="0" distB="0" distL="114300" distR="114300" simplePos="0" relativeHeight="251681792" behindDoc="0" locked="0" layoutInCell="1" allowOverlap="1">
                            <wp:simplePos x="0" y="0"/>
                            <wp:positionH relativeFrom="column">
                              <wp:posOffset>-137795</wp:posOffset>
                            </wp:positionH>
                            <wp:positionV relativeFrom="paragraph">
                              <wp:posOffset>452120</wp:posOffset>
                            </wp:positionV>
                            <wp:extent cx="718185" cy="30861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718185" cy="308610"/>
                                    </a:xfrm>
                                    <a:prstGeom prst="rect">
                                      <a:avLst/>
                                    </a:prstGeom>
                                    <a:noFill/>
                                    <a:ln w="15875">
                                      <a:noFill/>
                                    </a:ln>
                                    <a:effectLst/>
                                  </wps:spPr>
                                  <wps:txbx>
                                    <w:txbxContent>
                                      <w:p>
                                        <w:r>
                                          <w:rPr>
                                            <w:rFonts w:hint="eastAsia"/>
                                            <w:sz w:val="18"/>
                                            <w:szCs w:val="21"/>
                                          </w:rPr>
                                          <w:t>采样日期</w:t>
                                        </w:r>
                                      </w:p>
                                    </w:txbxContent>
                                  </wps:txbx>
                                  <wps:bodyPr upright="1"/>
                                </wps:wsp>
                              </a:graphicData>
                            </a:graphic>
                          </wp:anchor>
                        </w:drawing>
                      </mc:Choice>
                      <mc:Fallback>
                        <w:pict>
                          <v:shape id="_x0000_s1026" o:spid="_x0000_s1026" o:spt="202" type="#_x0000_t202" style="position:absolute;left:0pt;margin-left:-10.85pt;margin-top:35.6pt;height:24.3pt;width:56.55pt;z-index:251681792;mso-width-relative:page;mso-height-relative:page;" filled="f" stroked="f" coordsize="21600,21600" o:gfxdata="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cu/otsAAAAJAQAADwAAAAAAAAABACAAAAAiAAAAZHJzL2Rvd25yZXYueG1s&#10;UEsBAhQAFAAAAAgAh07iQKE0PtS8AQAAZwMAAA4AAAAAAAAAAQAgAAAAKgEAAGRycy9lMm9Eb2Mu&#10;eG1sUEsFBgAAAAAGAAYAWQEAAFgFAAAAAA==&#10;">
                            <v:fill on="f" focussize="0,0"/>
                            <v:stroke on="f" weight="1.25pt"/>
                            <v:imagedata o:title=""/>
                            <o:lock v:ext="edit" aspectratio="f"/>
                            <v:textbox>
                              <w:txbxContent>
                                <w:p>
                                  <w:r>
                                    <w:rPr>
                                      <w:rFonts w:hint="eastAsia"/>
                                      <w:sz w:val="18"/>
                                      <w:szCs w:val="21"/>
                                    </w:rPr>
                                    <w:t>采样日期</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8720" behindDoc="0" locked="0" layoutInCell="1" allowOverlap="1">
                            <wp:simplePos x="0" y="0"/>
                            <wp:positionH relativeFrom="column">
                              <wp:posOffset>849630</wp:posOffset>
                            </wp:positionH>
                            <wp:positionV relativeFrom="paragraph">
                              <wp:posOffset>12065</wp:posOffset>
                            </wp:positionV>
                            <wp:extent cx="496570" cy="285750"/>
                            <wp:effectExtent l="0" t="0" r="0" b="0"/>
                            <wp:wrapNone/>
                            <wp:docPr id="4" name="文本框 4"/>
                            <wp:cNvGraphicFramePr/>
                            <a:graphic xmlns:a="http://schemas.openxmlformats.org/drawingml/2006/main">
                              <a:graphicData uri="http://schemas.microsoft.com/office/word/2010/wordprocessingShape">
                                <wps:wsp>
                                  <wps:cNvSpPr txBox="1"/>
                                  <wps:spPr>
                                    <a:xfrm>
                                      <a:off x="0" y="0"/>
                                      <a:ext cx="496570" cy="285750"/>
                                    </a:xfrm>
                                    <a:prstGeom prst="rect">
                                      <a:avLst/>
                                    </a:prstGeom>
                                    <a:noFill/>
                                    <a:ln w="15875">
                                      <a:noFill/>
                                    </a:ln>
                                    <a:effectLst/>
                                  </wps:spPr>
                                  <wps:txbx>
                                    <w:txbxContent>
                                      <w:p>
                                        <w:r>
                                          <w:rPr>
                                            <w:rFonts w:hint="eastAsia"/>
                                            <w:sz w:val="18"/>
                                            <w:szCs w:val="21"/>
                                          </w:rPr>
                                          <w:t>项目</w:t>
                                        </w:r>
                                      </w:p>
                                    </w:txbxContent>
                                  </wps:txbx>
                                  <wps:bodyPr upright="1"/>
                                </wps:wsp>
                              </a:graphicData>
                            </a:graphic>
                          </wp:anchor>
                        </w:drawing>
                      </mc:Choice>
                      <mc:Fallback>
                        <w:pict>
                          <v:shape id="_x0000_s1026" o:spid="_x0000_s1026" o:spt="202" type="#_x0000_t202" style="position:absolute;left:0pt;margin-left:66.9pt;margin-top:0.95pt;height:22.5pt;width:39.1pt;z-index:251678720;mso-width-relative:page;mso-height-relative:page;" filled="f" stroked="f" coordsize="21600,21600" o:gfxdata="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EinJ/aAAAACAEAAA8AAAAAAAAAAQAgAAAAIgAAAGRycy9kb3ducmV2LnhtbFBL&#10;AQIUABQAAAAIAIdO4kDCX7s4uwEAAGUDAAAOAAAAAAAAAAEAIAAAACkBAABkcnMvZTJvRG9jLnht&#10;bFBLBQYAAAAABgAGAFkBAABWBQAAAAA=&#10;">
                            <v:fill on="f" focussize="0,0"/>
                            <v:stroke on="f" weight="1.25pt"/>
                            <v:imagedata o:title=""/>
                            <o:lock v:ext="edit" aspectratio="f"/>
                            <v:textbox>
                              <w:txbxContent>
                                <w:p>
                                  <w:r>
                                    <w:rPr>
                                      <w:rFonts w:hint="eastAsia"/>
                                      <w:sz w:val="18"/>
                                      <w:szCs w:val="21"/>
                                    </w:rPr>
                                    <w:t>项目</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0768" behindDoc="0" locked="0" layoutInCell="1" allowOverlap="1">
                            <wp:simplePos x="0" y="0"/>
                            <wp:positionH relativeFrom="column">
                              <wp:posOffset>437515</wp:posOffset>
                            </wp:positionH>
                            <wp:positionV relativeFrom="paragraph">
                              <wp:posOffset>345440</wp:posOffset>
                            </wp:positionV>
                            <wp:extent cx="481330" cy="260350"/>
                            <wp:effectExtent l="0" t="0" r="0" b="0"/>
                            <wp:wrapNone/>
                            <wp:docPr id="52" name="文本框 52"/>
                            <wp:cNvGraphicFramePr/>
                            <a:graphic xmlns:a="http://schemas.openxmlformats.org/drawingml/2006/main">
                              <a:graphicData uri="http://schemas.microsoft.com/office/word/2010/wordprocessingShape">
                                <wps:wsp>
                                  <wps:cNvSpPr txBox="1"/>
                                  <wps:spPr>
                                    <a:xfrm rot="1440000">
                                      <a:off x="0" y="0"/>
                                      <a:ext cx="481330" cy="260350"/>
                                    </a:xfrm>
                                    <a:prstGeom prst="rect">
                                      <a:avLst/>
                                    </a:prstGeom>
                                    <a:noFill/>
                                    <a:ln w="15875">
                                      <a:noFill/>
                                    </a:ln>
                                    <a:effectLst/>
                                  </wps:spPr>
                                  <wps:txbx>
                                    <w:txbxContent>
                                      <w:p>
                                        <w:pPr>
                                          <w:rPr>
                                            <w:sz w:val="18"/>
                                            <w:szCs w:val="21"/>
                                          </w:rPr>
                                        </w:pPr>
                                        <w:r>
                                          <w:rPr>
                                            <w:rFonts w:hint="eastAsia"/>
                                            <w:sz w:val="18"/>
                                            <w:szCs w:val="21"/>
                                          </w:rPr>
                                          <w:t>结果</w:t>
                                        </w:r>
                                      </w:p>
                                    </w:txbxContent>
                                  </wps:txbx>
                                  <wps:bodyPr upright="1"/>
                                </wps:wsp>
                              </a:graphicData>
                            </a:graphic>
                          </wp:anchor>
                        </w:drawing>
                      </mc:Choice>
                      <mc:Fallback>
                        <w:pict>
                          <v:shape id="_x0000_s1026" o:spid="_x0000_s1026" o:spt="202" type="#_x0000_t202" style="position:absolute;left:0pt;margin-left:34.45pt;margin-top:27.2pt;height:20.5pt;width:37.9pt;rotation:1572864f;z-index:251680768;mso-width-relative:page;mso-height-relative:page;" filled="f" stroked="f" coordsize="21600,21600" o:gfxdata="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I21pHYAAAACAEAAA8AAAAAAAAAAQAgAAAAIgAAAGRycy9kb3du&#10;cmV2LnhtbFBLAQIUABQAAAAIAIdO4kA6v9tqxgEAAHUDAAAOAAAAAAAAAAEAIAAAACcBAABkcnMv&#10;ZTJvRG9jLnhtbFBLBQYAAAAABgAGAFkBAABfBQAAAAA=&#10;">
                            <v:fill on="f" focussize="0,0"/>
                            <v:stroke on="f" weight="1.25pt"/>
                            <v:imagedata o:title=""/>
                            <o:lock v:ext="edit" aspectratio="f"/>
                            <v:textbox>
                              <w:txbxContent>
                                <w:p>
                                  <w:pPr>
                                    <w:rPr>
                                      <w:sz w:val="18"/>
                                      <w:szCs w:val="21"/>
                                    </w:rPr>
                                  </w:pPr>
                                  <w:r>
                                    <w:rPr>
                                      <w:rFonts w:hint="eastAsia"/>
                                      <w:sz w:val="18"/>
                                      <w:szCs w:val="21"/>
                                    </w:rPr>
                                    <w:t>结果</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79744" behindDoc="0" locked="0" layoutInCell="1" allowOverlap="1">
                            <wp:simplePos x="0" y="0"/>
                            <wp:positionH relativeFrom="column">
                              <wp:posOffset>862330</wp:posOffset>
                            </wp:positionH>
                            <wp:positionV relativeFrom="paragraph">
                              <wp:posOffset>289560</wp:posOffset>
                            </wp:positionV>
                            <wp:extent cx="422910" cy="262890"/>
                            <wp:effectExtent l="0" t="0" r="0" b="0"/>
                            <wp:wrapNone/>
                            <wp:docPr id="7" name="文本框 7"/>
                            <wp:cNvGraphicFramePr/>
                            <a:graphic xmlns:a="http://schemas.openxmlformats.org/drawingml/2006/main">
                              <a:graphicData uri="http://schemas.microsoft.com/office/word/2010/wordprocessingShape">
                                <wps:wsp>
                                  <wps:cNvSpPr txBox="1"/>
                                  <wps:spPr>
                                    <a:xfrm rot="1860000">
                                      <a:off x="0" y="0"/>
                                      <a:ext cx="422910" cy="262890"/>
                                    </a:xfrm>
                                    <a:prstGeom prst="rect">
                                      <a:avLst/>
                                    </a:prstGeom>
                                    <a:noFill/>
                                    <a:ln w="15875">
                                      <a:noFill/>
                                    </a:ln>
                                    <a:effectLst/>
                                  </wps:spPr>
                                  <wps:txbx>
                                    <w:txbxContent>
                                      <w:p>
                                        <w:pPr>
                                          <w:rPr>
                                            <w:sz w:val="16"/>
                                            <w:szCs w:val="20"/>
                                          </w:rPr>
                                        </w:pPr>
                                        <w:r>
                                          <w:rPr>
                                            <w:rFonts w:hint="eastAsia"/>
                                            <w:sz w:val="16"/>
                                            <w:szCs w:val="20"/>
                                          </w:rPr>
                                          <w:t>点位</w:t>
                                        </w:r>
                                      </w:p>
                                    </w:txbxContent>
                                  </wps:txbx>
                                  <wps:bodyPr upright="1"/>
                                </wps:wsp>
                              </a:graphicData>
                            </a:graphic>
                          </wp:anchor>
                        </w:drawing>
                      </mc:Choice>
                      <mc:Fallback>
                        <w:pict>
                          <v:shape id="_x0000_s1026" o:spid="_x0000_s1026" o:spt="202" type="#_x0000_t202" style="position:absolute;left:0pt;margin-left:67.9pt;margin-top:22.8pt;height:20.7pt;width:33.3pt;rotation:2031616f;z-index:251679744;mso-width-relative:page;mso-height-relative:page;" filled="f" stroked="f" coordsize="21600,21600" o:gfxdata="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ScQ069gAAAAJAQAADwAAAAAAAAABACAAAAAiAAAAZHJzL2Rvd25y&#10;ZXYueG1sUEsBAhQAFAAAAAgAh07iQIF6s/LFAQAAcwMAAA4AAAAAAAAAAQAgAAAAJwEAAGRycy9l&#10;Mm9Eb2MueG1sUEsFBgAAAAAGAAYAWQEAAF4FAAAAAA==&#10;">
                            <v:fill on="f" focussize="0,0"/>
                            <v:stroke on="f" weight="1.25pt"/>
                            <v:imagedata o:title=""/>
                            <o:lock v:ext="edit" aspectratio="f"/>
                            <v:textbox>
                              <w:txbxContent>
                                <w:p>
                                  <w:pPr>
                                    <w:rPr>
                                      <w:sz w:val="16"/>
                                      <w:szCs w:val="20"/>
                                    </w:rPr>
                                  </w:pPr>
                                  <w:r>
                                    <w:rPr>
                                      <w:rFonts w:hint="eastAsia"/>
                                      <w:sz w:val="16"/>
                                      <w:szCs w:val="20"/>
                                    </w:rPr>
                                    <w:t>点位</w:t>
                                  </w:r>
                                </w:p>
                              </w:txbxContent>
                            </v:textbox>
                          </v:shape>
                        </w:pict>
                      </mc:Fallback>
                    </mc:AlternateContent>
                  </w:r>
                  <w:r>
                    <w:rPr>
                      <w:rFonts w:ascii="Times New Roman" w:hAnsi="Times New Roman" w:cs="Times New Roman"/>
                      <w:szCs w:val="21"/>
                    </w:rPr>
                    <mc:AlternateContent>
                      <mc:Choice Requires="wps">
                        <w:drawing>
                          <wp:anchor distT="0" distB="0" distL="114300" distR="114300" simplePos="0" relativeHeight="251677696" behindDoc="0" locked="0" layoutInCell="1" allowOverlap="1">
                            <wp:simplePos x="0" y="0"/>
                            <wp:positionH relativeFrom="column">
                              <wp:posOffset>-64135</wp:posOffset>
                            </wp:positionH>
                            <wp:positionV relativeFrom="paragraph">
                              <wp:posOffset>39370</wp:posOffset>
                            </wp:positionV>
                            <wp:extent cx="695960" cy="700405"/>
                            <wp:effectExtent l="3175" t="3175" r="5715" b="20320"/>
                            <wp:wrapNone/>
                            <wp:docPr id="3" name="直接连接符 3"/>
                            <wp:cNvGraphicFramePr/>
                            <a:graphic xmlns:a="http://schemas.openxmlformats.org/drawingml/2006/main">
                              <a:graphicData uri="http://schemas.microsoft.com/office/word/2010/wordprocessingShape">
                                <wps:wsp>
                                  <wps:cNvCnPr/>
                                  <wps:spPr>
                                    <a:xfrm>
                                      <a:off x="0" y="0"/>
                                      <a:ext cx="695960" cy="70040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05pt;margin-top:3.1pt;height:55.15pt;width:54.8pt;z-index:251677696;mso-width-relative:page;mso-height-relative:page;" filled="f" stroked="t" coordsize="21600,21600" o:gfxdata="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LPS+NcAAAAIAQAADwAAAAAAAAABACAAAAAiAAAAZHJzL2Rvd25yZXYu&#10;eG1sUEsBAhQAFAAAAAgAh07iQFV1yS/8AQAA9gMAAA4AAAAAAAAAAQAgAAAAJgEAAGRycy9lMm9E&#10;b2MueG1sUEsFBgAAAAAGAAYAWQEAAJQFA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76672" behindDoc="0" locked="0" layoutInCell="1" allowOverlap="1">
                            <wp:simplePos x="0" y="0"/>
                            <wp:positionH relativeFrom="column">
                              <wp:posOffset>-48895</wp:posOffset>
                            </wp:positionH>
                            <wp:positionV relativeFrom="paragraph">
                              <wp:posOffset>10160</wp:posOffset>
                            </wp:positionV>
                            <wp:extent cx="1352550" cy="344170"/>
                            <wp:effectExtent l="1270" t="4445" r="17780" b="13335"/>
                            <wp:wrapNone/>
                            <wp:docPr id="2" name="直接连接符 2"/>
                            <wp:cNvGraphicFramePr/>
                            <a:graphic xmlns:a="http://schemas.openxmlformats.org/drawingml/2006/main">
                              <a:graphicData uri="http://schemas.microsoft.com/office/word/2010/wordprocessingShape">
                                <wps:wsp>
                                  <wps:cNvCnPr/>
                                  <wps:spPr>
                                    <a:xfrm>
                                      <a:off x="0" y="0"/>
                                      <a:ext cx="1352550" cy="3441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85pt;margin-top:0.8pt;height:27.1pt;width:106.5pt;z-index:251676672;mso-width-relative:page;mso-height-relative:page;" filled="f" stroked="t" coordsize="21600,21600" o:gfxdata="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z9zqTVAAAABwEAAA8AAAAAAAAAAQAgAAAAIgAAAGRycy9kb3ducmV2&#10;LnhtbFBLAQIUABQAAAAIAIdO4kDeIbCg/wEAAPcDAAAOAAAAAAAAAAEAIAAAACQBAABkcnMvZTJv&#10;RG9jLnhtbFBLBQYAAAAABgAGAFkBAACVBQ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26035</wp:posOffset>
                            </wp:positionV>
                            <wp:extent cx="1377950" cy="722630"/>
                            <wp:effectExtent l="1905" t="4445" r="10795" b="15875"/>
                            <wp:wrapNone/>
                            <wp:docPr id="1" name="直接连接符 1"/>
                            <wp:cNvGraphicFramePr/>
                            <a:graphic xmlns:a="http://schemas.openxmlformats.org/drawingml/2006/main">
                              <a:graphicData uri="http://schemas.microsoft.com/office/word/2010/wordprocessingShape">
                                <wps:wsp>
                                  <wps:cNvCnPr/>
                                  <wps:spPr>
                                    <a:xfrm>
                                      <a:off x="0" y="0"/>
                                      <a:ext cx="1377950" cy="72263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2.05pt;height:56.9pt;width:108.5pt;z-index:251675648;mso-width-relative:page;mso-height-relative:page;" filled="f" stroked="t" coordsize="21600,21600" o:gfxdata="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OHStYAAAAJAQAADwAAAAAAAAABACAAAAAiAAAAZHJzL2Rvd25y&#10;ZXYueG1sUEsBAhQAFAAAAAgAh07iQKs60I8AAgAA9wMAAA4AAAAAAAAAAQAgAAAAJQEAAGRycy9l&#10;Mm9Eb2MueG1sUEsFBgAAAAAGAAYAWQEAAJcFAAAAAA==&#10;">
                            <v:fill on="f" focussize="0,0"/>
                            <v:stroke color="#000000" joinstyle="round"/>
                            <v:imagedata o:title=""/>
                            <o:lock v:ext="edit" aspectratio="f"/>
                          </v:line>
                        </w:pict>
                      </mc:Fallback>
                    </mc:AlternateContent>
                  </w:r>
                </w:p>
              </w:tc>
              <w:tc>
                <w:tcPr>
                  <w:tcW w:w="7041" w:type="dxa"/>
                  <w:gridSpan w:val="5"/>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eastAsia="宋体" w:cs="Times New Roman"/>
                      <w:sz w:val="21"/>
                      <w:szCs w:val="21"/>
                      <w:lang w:val="en-US" w:eastAsia="zh-CN"/>
                    </w:rPr>
                    <w:t>氯乙烯</w:t>
                  </w:r>
                  <w:r>
                    <w:rPr>
                      <w:rFonts w:hint="default" w:ascii="Times New Roman" w:hAnsi="Times New Roman" w:eastAsia="宋体" w:cs="Times New Roman"/>
                      <w:sz w:val="21"/>
                      <w:szCs w:val="21"/>
                      <w:lang w:val="en-US" w:eastAsia="zh-CN"/>
                    </w:rPr>
                    <w:t>（</w:t>
                  </w:r>
                  <w:r>
                    <w:rPr>
                      <w:rFonts w:hint="default" w:ascii="Times New Roman" w:hAnsi="Times New Roman" w:cs="Times New Roman"/>
                      <w:kern w:val="0"/>
                      <w:sz w:val="21"/>
                      <w:szCs w:val="21"/>
                      <w:lang w:val="en-US" w:eastAsia="zh-CN"/>
                    </w:rPr>
                    <w:t>m</w:t>
                  </w:r>
                  <w:r>
                    <w:rPr>
                      <w:rFonts w:hint="default" w:ascii="Times New Roman" w:hAnsi="Times New Roman" w:cs="Times New Roman"/>
                      <w:kern w:val="0"/>
                      <w:sz w:val="21"/>
                      <w:szCs w:val="21"/>
                    </w:rPr>
                    <w:t>g/m</w:t>
                  </w:r>
                  <w:r>
                    <w:rPr>
                      <w:rFonts w:hint="eastAsia" w:ascii="Times New Roman" w:hAnsi="Times New Roman" w:cs="Times New Roman"/>
                      <w:kern w:val="0"/>
                      <w:sz w:val="21"/>
                      <w:szCs w:val="21"/>
                      <w:vertAlign w:val="superscript"/>
                      <w:lang w:val="en-US" w:eastAsia="zh-CN"/>
                    </w:rPr>
                    <w:t>3</w:t>
                  </w:r>
                  <w:r>
                    <w:rPr>
                      <w:rFonts w:hint="default" w:ascii="Times New Roman" w:hAnsi="Times New Roman" w:cs="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adjustRightInd w:val="0"/>
                    <w:snapToGrid w:val="0"/>
                    <w:jc w:val="center"/>
                    <w:rPr>
                      <w:rFonts w:hint="eastAsia" w:ascii="Times New Roman" w:hAnsi="Times New Roman" w:cs="Times New Roman"/>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上风向1#</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下风向2#</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下风向3#</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下风向4#</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cs="Times New Roman" w:eastAsiaTheme="minorEastAsia"/>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adjustRightInd w:val="0"/>
                    <w:snapToGrid w:val="0"/>
                    <w:jc w:val="center"/>
                    <w:rPr>
                      <w:rFonts w:hint="eastAsia" w:ascii="Times New Roman" w:hAnsi="Times New Roman" w:cs="Times New Roman"/>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2024.04.09</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2024.04.10</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sz w:val="21"/>
                      <w:szCs w:val="21"/>
                      <w:lang w:val="en-US" w:eastAsia="zh-CN"/>
                    </w:rPr>
                    <w:t>ND</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restart"/>
                  <w:vAlign w:val="center"/>
                </w:tcPr>
                <w:p>
                  <w:pPr>
                    <w:adjustRightInd w:val="0"/>
                    <w:snapToGrid w:val="0"/>
                    <w:jc w:val="center"/>
                    <w:rPr>
                      <w:rFonts w:hint="eastAsia" w:ascii="Times New Roman" w:hAnsi="Times New Roman" w:cs="Times New Roman"/>
                      <w:kern w:val="0"/>
                      <w:szCs w:val="21"/>
                    </w:rPr>
                  </w:pPr>
                  <w:r>
                    <w:rPr>
                      <w:rFonts w:ascii="Times New Roman" w:hAnsi="Times New Roman" w:cs="Times New Roman"/>
                    </w:rPr>
                    <mc:AlternateContent>
                      <mc:Choice Requires="wps">
                        <w:drawing>
                          <wp:anchor distT="0" distB="0" distL="114300" distR="114300" simplePos="0" relativeHeight="251688960" behindDoc="0" locked="0" layoutInCell="1" allowOverlap="1">
                            <wp:simplePos x="0" y="0"/>
                            <wp:positionH relativeFrom="column">
                              <wp:posOffset>-99695</wp:posOffset>
                            </wp:positionH>
                            <wp:positionV relativeFrom="paragraph">
                              <wp:posOffset>483235</wp:posOffset>
                            </wp:positionV>
                            <wp:extent cx="718185" cy="30861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718185" cy="308610"/>
                                    </a:xfrm>
                                    <a:prstGeom prst="rect">
                                      <a:avLst/>
                                    </a:prstGeom>
                                    <a:noFill/>
                                    <a:ln w="15875">
                                      <a:noFill/>
                                    </a:ln>
                                    <a:effectLst/>
                                  </wps:spPr>
                                  <wps:txbx>
                                    <w:txbxContent>
                                      <w:p>
                                        <w:r>
                                          <w:rPr>
                                            <w:rFonts w:hint="eastAsia"/>
                                            <w:sz w:val="18"/>
                                            <w:szCs w:val="21"/>
                                          </w:rPr>
                                          <w:t>采样日期</w:t>
                                        </w:r>
                                      </w:p>
                                    </w:txbxContent>
                                  </wps:txbx>
                                  <wps:bodyPr upright="1"/>
                                </wps:wsp>
                              </a:graphicData>
                            </a:graphic>
                          </wp:anchor>
                        </w:drawing>
                      </mc:Choice>
                      <mc:Fallback>
                        <w:pict>
                          <v:shape id="_x0000_s1026" o:spid="_x0000_s1026" o:spt="202" type="#_x0000_t202" style="position:absolute;left:0pt;margin-left:-7.85pt;margin-top:38.05pt;height:24.3pt;width:56.55pt;z-index:251688960;mso-width-relative:page;mso-height-relative:page;" filled="f" stroked="f" coordsize="21600,21600" o:gfxdata="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xxNjtsAAAAJAQAADwAAAAAAAAABACAAAAAiAAAAZHJzL2Rvd25yZXYueG1s&#10;UEsBAhQAFAAAAAgAh07iQHtnrXu8AQAAZwMAAA4AAAAAAAAAAQAgAAAAKgEAAGRycy9lMm9Eb2Mu&#10;eG1sUEsFBgAAAAAGAAYAWQEAAFgFAAAAAA==&#10;">
                            <v:fill on="f" focussize="0,0"/>
                            <v:stroke on="f" weight="1.25pt"/>
                            <v:imagedata o:title=""/>
                            <o:lock v:ext="edit" aspectratio="f"/>
                            <v:textbox>
                              <w:txbxContent>
                                <w:p>
                                  <w:r>
                                    <w:rPr>
                                      <w:rFonts w:hint="eastAsia"/>
                                      <w:sz w:val="18"/>
                                      <w:szCs w:val="21"/>
                                    </w:rPr>
                                    <w:t>采样日期</w:t>
                                  </w:r>
                                </w:p>
                              </w:txbxContent>
                            </v:textbox>
                          </v:shape>
                        </w:pict>
                      </mc:Fallback>
                    </mc:AlternateContent>
                  </w:r>
                  <w:r>
                    <w:rPr>
                      <w:rFonts w:hint="eastAsia" w:ascii="Times New Roman" w:hAnsi="Times New Roman" w:cs="Times New Roman"/>
                      <w:sz w:val="21"/>
                      <w:szCs w:val="21"/>
                      <w:lang w:val="en-US" w:eastAsia="zh-CN"/>
                    </w:rPr>
                    <mc:AlternateContent>
                      <mc:Choice Requires="wps">
                        <w:drawing>
                          <wp:anchor distT="0" distB="0" distL="114300" distR="114300" simplePos="0" relativeHeight="251685888" behindDoc="0" locked="0" layoutInCell="1" allowOverlap="1">
                            <wp:simplePos x="0" y="0"/>
                            <wp:positionH relativeFrom="column">
                              <wp:posOffset>721995</wp:posOffset>
                            </wp:positionH>
                            <wp:positionV relativeFrom="paragraph">
                              <wp:posOffset>-635</wp:posOffset>
                            </wp:positionV>
                            <wp:extent cx="496570" cy="28575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496570" cy="285750"/>
                                    </a:xfrm>
                                    <a:prstGeom prst="rect">
                                      <a:avLst/>
                                    </a:prstGeom>
                                    <a:noFill/>
                                    <a:ln w="15875">
                                      <a:noFill/>
                                    </a:ln>
                                    <a:effectLst/>
                                  </wps:spPr>
                                  <wps:txbx>
                                    <w:txbxContent>
                                      <w:p>
                                        <w:r>
                                          <w:rPr>
                                            <w:rFonts w:hint="eastAsia"/>
                                            <w:sz w:val="18"/>
                                            <w:szCs w:val="21"/>
                                          </w:rPr>
                                          <w:t>项目</w:t>
                                        </w:r>
                                      </w:p>
                                    </w:txbxContent>
                                  </wps:txbx>
                                  <wps:bodyPr upright="1"/>
                                </wps:wsp>
                              </a:graphicData>
                            </a:graphic>
                          </wp:anchor>
                        </w:drawing>
                      </mc:Choice>
                      <mc:Fallback>
                        <w:pict>
                          <v:shape id="_x0000_s1026" o:spid="_x0000_s1026" o:spt="202" type="#_x0000_t202" style="position:absolute;left:0pt;margin-left:56.85pt;margin-top:-0.05pt;height:22.5pt;width:39.1pt;z-index:251685888;mso-width-relative:page;mso-height-relative:page;" filled="f" stroked="f" coordsize="21600,21600" o:gfxdata="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rRc122gAAAAgBAAAPAAAAAAAAAAEAIAAAACIAAABkcnMvZG93bnJldi54bWxQ&#10;SwECFAAUAAAACACHTuJAJ8YdhrwBAABnAwAADgAAAAAAAAABACAAAAApAQAAZHJzL2Uyb0RvYy54&#10;bWxQSwUGAAAAAAYABgBZAQAAVwUAAAAA&#10;">
                            <v:fill on="f" focussize="0,0"/>
                            <v:stroke on="f" weight="1.25pt"/>
                            <v:imagedata o:title=""/>
                            <o:lock v:ext="edit" aspectratio="f"/>
                            <v:textbox>
                              <w:txbxContent>
                                <w:p>
                                  <w:r>
                                    <w:rPr>
                                      <w:rFonts w:hint="eastAsia"/>
                                      <w:sz w:val="18"/>
                                      <w:szCs w:val="21"/>
                                    </w:rPr>
                                    <w:t>项目</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7936" behindDoc="0" locked="0" layoutInCell="1" allowOverlap="1">
                            <wp:simplePos x="0" y="0"/>
                            <wp:positionH relativeFrom="column">
                              <wp:posOffset>414020</wp:posOffset>
                            </wp:positionH>
                            <wp:positionV relativeFrom="paragraph">
                              <wp:posOffset>368300</wp:posOffset>
                            </wp:positionV>
                            <wp:extent cx="481330" cy="260350"/>
                            <wp:effectExtent l="0" t="0" r="0" b="0"/>
                            <wp:wrapNone/>
                            <wp:docPr id="27" name="文本框 27"/>
                            <wp:cNvGraphicFramePr/>
                            <a:graphic xmlns:a="http://schemas.openxmlformats.org/drawingml/2006/main">
                              <a:graphicData uri="http://schemas.microsoft.com/office/word/2010/wordprocessingShape">
                                <wps:wsp>
                                  <wps:cNvSpPr txBox="1"/>
                                  <wps:spPr>
                                    <a:xfrm rot="1440000">
                                      <a:off x="0" y="0"/>
                                      <a:ext cx="481330" cy="260350"/>
                                    </a:xfrm>
                                    <a:prstGeom prst="rect">
                                      <a:avLst/>
                                    </a:prstGeom>
                                    <a:noFill/>
                                    <a:ln w="15875">
                                      <a:noFill/>
                                    </a:ln>
                                    <a:effectLst/>
                                  </wps:spPr>
                                  <wps:txbx>
                                    <w:txbxContent>
                                      <w:p>
                                        <w:pPr>
                                          <w:rPr>
                                            <w:sz w:val="18"/>
                                            <w:szCs w:val="21"/>
                                          </w:rPr>
                                        </w:pPr>
                                        <w:r>
                                          <w:rPr>
                                            <w:rFonts w:hint="eastAsia"/>
                                            <w:sz w:val="18"/>
                                            <w:szCs w:val="21"/>
                                          </w:rPr>
                                          <w:t>结果</w:t>
                                        </w:r>
                                      </w:p>
                                    </w:txbxContent>
                                  </wps:txbx>
                                  <wps:bodyPr upright="1"/>
                                </wps:wsp>
                              </a:graphicData>
                            </a:graphic>
                          </wp:anchor>
                        </w:drawing>
                      </mc:Choice>
                      <mc:Fallback>
                        <w:pict>
                          <v:shape id="_x0000_s1026" o:spid="_x0000_s1026" o:spt="202" type="#_x0000_t202" style="position:absolute;left:0pt;margin-left:32.6pt;margin-top:29pt;height:20.5pt;width:37.9pt;rotation:1572864f;z-index:251687936;mso-width-relative:page;mso-height-relative:page;" filled="f" stroked="f" coordsize="21600,21600" o:gfxdata="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dtWlc2QAAAAgBAAAPAAAAAAAAAAEAIAAAACIAAABkcnMvZG93&#10;bnJldi54bWxQSwECFAAUAAAACACHTuJAPxrDysYBAAB1AwAADgAAAAAAAAABACAAAAAoAQAAZHJz&#10;L2Uyb0RvYy54bWxQSwUGAAAAAAYABgBZAQAAYAUAAAAA&#10;">
                            <v:fill on="f" focussize="0,0"/>
                            <v:stroke on="f" weight="1.25pt"/>
                            <v:imagedata o:title=""/>
                            <o:lock v:ext="edit" aspectratio="f"/>
                            <v:textbox>
                              <w:txbxContent>
                                <w:p>
                                  <w:pPr>
                                    <w:rPr>
                                      <w:sz w:val="18"/>
                                      <w:szCs w:val="21"/>
                                    </w:rPr>
                                  </w:pPr>
                                  <w:r>
                                    <w:rPr>
                                      <w:rFonts w:hint="eastAsia"/>
                                      <w:sz w:val="18"/>
                                      <w:szCs w:val="21"/>
                                    </w:rPr>
                                    <w:t>结果</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86912" behindDoc="0" locked="0" layoutInCell="1" allowOverlap="1">
                            <wp:simplePos x="0" y="0"/>
                            <wp:positionH relativeFrom="column">
                              <wp:posOffset>855980</wp:posOffset>
                            </wp:positionH>
                            <wp:positionV relativeFrom="paragraph">
                              <wp:posOffset>321310</wp:posOffset>
                            </wp:positionV>
                            <wp:extent cx="422910" cy="262890"/>
                            <wp:effectExtent l="0" t="0" r="0" b="0"/>
                            <wp:wrapNone/>
                            <wp:docPr id="26" name="文本框 26"/>
                            <wp:cNvGraphicFramePr/>
                            <a:graphic xmlns:a="http://schemas.openxmlformats.org/drawingml/2006/main">
                              <a:graphicData uri="http://schemas.microsoft.com/office/word/2010/wordprocessingShape">
                                <wps:wsp>
                                  <wps:cNvSpPr txBox="1"/>
                                  <wps:spPr>
                                    <a:xfrm rot="1860000">
                                      <a:off x="0" y="0"/>
                                      <a:ext cx="422910" cy="262890"/>
                                    </a:xfrm>
                                    <a:prstGeom prst="rect">
                                      <a:avLst/>
                                    </a:prstGeom>
                                    <a:noFill/>
                                    <a:ln w="15875">
                                      <a:noFill/>
                                    </a:ln>
                                    <a:effectLst/>
                                  </wps:spPr>
                                  <wps:txbx>
                                    <w:txbxContent>
                                      <w:p>
                                        <w:pPr>
                                          <w:rPr>
                                            <w:sz w:val="16"/>
                                            <w:szCs w:val="20"/>
                                          </w:rPr>
                                        </w:pPr>
                                        <w:r>
                                          <w:rPr>
                                            <w:rFonts w:hint="eastAsia"/>
                                            <w:sz w:val="16"/>
                                            <w:szCs w:val="20"/>
                                          </w:rPr>
                                          <w:t>点位</w:t>
                                        </w:r>
                                      </w:p>
                                    </w:txbxContent>
                                  </wps:txbx>
                                  <wps:bodyPr upright="1"/>
                                </wps:wsp>
                              </a:graphicData>
                            </a:graphic>
                          </wp:anchor>
                        </w:drawing>
                      </mc:Choice>
                      <mc:Fallback>
                        <w:pict>
                          <v:shape id="_x0000_s1026" o:spid="_x0000_s1026" o:spt="202" type="#_x0000_t202" style="position:absolute;left:0pt;margin-left:67.4pt;margin-top:25.3pt;height:20.7pt;width:33.3pt;rotation:2031616f;z-index:251686912;mso-width-relative:page;mso-height-relative:page;" filled="f" stroked="f" coordsize="21600,21600" o:gfxdata="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hBAed1wAAAAkBAAAPAAAAAAAAAAEAIAAAACIAAABkcnMvZG93bnJl&#10;di54bWxQSwECFAAUAAAACACHTuJA9G+gpMUBAAB1AwAADgAAAAAAAAABACAAAAAmAQAAZHJzL2Uy&#10;b0RvYy54bWxQSwUGAAAAAAYABgBZAQAAXQUAAAAA&#10;">
                            <v:fill on="f" focussize="0,0"/>
                            <v:stroke on="f" weight="1.25pt"/>
                            <v:imagedata o:title=""/>
                            <o:lock v:ext="edit" aspectratio="f"/>
                            <v:textbox>
                              <w:txbxContent>
                                <w:p>
                                  <w:pPr>
                                    <w:rPr>
                                      <w:sz w:val="16"/>
                                      <w:szCs w:val="20"/>
                                    </w:rPr>
                                  </w:pPr>
                                  <w:r>
                                    <w:rPr>
                                      <w:rFonts w:hint="eastAsia"/>
                                      <w:sz w:val="16"/>
                                      <w:szCs w:val="20"/>
                                    </w:rPr>
                                    <w:t>点位</w:t>
                                  </w:r>
                                </w:p>
                              </w:txbxContent>
                            </v:textbox>
                          </v:shape>
                        </w:pict>
                      </mc:Fallback>
                    </mc:AlternateContent>
                  </w:r>
                  <w:r>
                    <w:rPr>
                      <w:rFonts w:ascii="Times New Roman" w:hAnsi="Times New Roman" w:cs="Times New Roman"/>
                      <w:szCs w:val="21"/>
                    </w:rPr>
                    <mc:AlternateContent>
                      <mc:Choice Requires="wps">
                        <w:drawing>
                          <wp:anchor distT="0" distB="0" distL="114300" distR="114300" simplePos="0" relativeHeight="251684864" behindDoc="0" locked="0" layoutInCell="1" allowOverlap="1">
                            <wp:simplePos x="0" y="0"/>
                            <wp:positionH relativeFrom="column">
                              <wp:posOffset>-53340</wp:posOffset>
                            </wp:positionH>
                            <wp:positionV relativeFrom="paragraph">
                              <wp:posOffset>62865</wp:posOffset>
                            </wp:positionV>
                            <wp:extent cx="650240" cy="675640"/>
                            <wp:effectExtent l="3175" t="3175" r="13335" b="6985"/>
                            <wp:wrapNone/>
                            <wp:docPr id="24" name="直接连接符 24"/>
                            <wp:cNvGraphicFramePr/>
                            <a:graphic xmlns:a="http://schemas.openxmlformats.org/drawingml/2006/main">
                              <a:graphicData uri="http://schemas.microsoft.com/office/word/2010/wordprocessingShape">
                                <wps:wsp>
                                  <wps:cNvCnPr/>
                                  <wps:spPr>
                                    <a:xfrm>
                                      <a:off x="0" y="0"/>
                                      <a:ext cx="650240" cy="6756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2pt;margin-top:4.95pt;height:53.2pt;width:51.2pt;z-index:251684864;mso-width-relative:page;mso-height-relative:page;" filled="f" stroked="t" coordsize="21600,21600" o:gfxdata="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RX6p1gAAAAcBAAAPAAAAAAAAAAEAIAAAACIAAABkcnMvZG93bnJldi54&#10;bWxQSwECFAAUAAAACACHTuJAKG8qwPwBAAD4AwAADgAAAAAAAAABACAAAAAlAQAAZHJzL2Uyb0Rv&#10;Yy54bWxQSwUGAAAAAAYABgBZAQAAkwU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83840" behindDoc="0" locked="0" layoutInCell="1" allowOverlap="1">
                            <wp:simplePos x="0" y="0"/>
                            <wp:positionH relativeFrom="column">
                              <wp:posOffset>-64135</wp:posOffset>
                            </wp:positionH>
                            <wp:positionV relativeFrom="paragraph">
                              <wp:posOffset>40005</wp:posOffset>
                            </wp:positionV>
                            <wp:extent cx="1375410" cy="689610"/>
                            <wp:effectExtent l="1905" t="4445" r="13335" b="10795"/>
                            <wp:wrapNone/>
                            <wp:docPr id="23" name="直接连接符 23"/>
                            <wp:cNvGraphicFramePr/>
                            <a:graphic xmlns:a="http://schemas.openxmlformats.org/drawingml/2006/main">
                              <a:graphicData uri="http://schemas.microsoft.com/office/word/2010/wordprocessingShape">
                                <wps:wsp>
                                  <wps:cNvCnPr/>
                                  <wps:spPr>
                                    <a:xfrm>
                                      <a:off x="0" y="0"/>
                                      <a:ext cx="1375410" cy="68961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05pt;margin-top:3.15pt;height:54.3pt;width:108.3pt;z-index:251683840;mso-width-relative:page;mso-height-relative:page;" filled="f" stroked="t" coordsize="21600,21600" o:gfxdata="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Kn9X1wAAAAkBAAAPAAAAAAAAAAEAIAAAACIAAABkcnMvZG93bnJl&#10;di54bWxQSwECFAAUAAAACACHTuJAvpTp2v4BAAD5AwAADgAAAAAAAAABACAAAAAmAQAAZHJzL2Uy&#10;b0RvYy54bWxQSwUGAAAAAAYABgBZAQAAlgUAAAAA&#10;">
                            <v:fill on="f" focussize="0,0"/>
                            <v:stroke color="#000000" joinstyle="round"/>
                            <v:imagedata o:title=""/>
                            <o:lock v:ext="edit" aspectratio="f"/>
                          </v:line>
                        </w:pict>
                      </mc:Fallback>
                    </mc:AlternateContent>
                  </w:r>
                  <w:r>
                    <w:rPr>
                      <w:rFonts w:ascii="Times New Roman" w:hAnsi="Times New Roman" w:cs="Times New Roman"/>
                      <w:szCs w:val="21"/>
                    </w:rPr>
                    <mc:AlternateContent>
                      <mc:Choice Requires="wps">
                        <w:drawing>
                          <wp:anchor distT="0" distB="0" distL="114300" distR="114300" simplePos="0" relativeHeight="251682816" behindDoc="0" locked="0" layoutInCell="1" allowOverlap="1">
                            <wp:simplePos x="0" y="0"/>
                            <wp:positionH relativeFrom="column">
                              <wp:posOffset>-55245</wp:posOffset>
                            </wp:positionH>
                            <wp:positionV relativeFrom="paragraph">
                              <wp:posOffset>27305</wp:posOffset>
                            </wp:positionV>
                            <wp:extent cx="1352550" cy="344170"/>
                            <wp:effectExtent l="1270" t="4445" r="17780" b="13335"/>
                            <wp:wrapNone/>
                            <wp:docPr id="15" name="直接连接符 15"/>
                            <wp:cNvGraphicFramePr/>
                            <a:graphic xmlns:a="http://schemas.openxmlformats.org/drawingml/2006/main">
                              <a:graphicData uri="http://schemas.microsoft.com/office/word/2010/wordprocessingShape">
                                <wps:wsp>
                                  <wps:cNvCnPr/>
                                  <wps:spPr>
                                    <a:xfrm>
                                      <a:off x="0" y="0"/>
                                      <a:ext cx="1352550" cy="3441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35pt;margin-top:2.15pt;height:27.1pt;width:106.5pt;z-index:251682816;mso-width-relative:page;mso-height-relative:page;" filled="f" stroked="t" coordsize="21600,21600" o:gfxdata="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N2o71QAAAAcBAAAPAAAAAAAAAAEAIAAAACIAAABkcnMvZG93bnJl&#10;di54bWxQSwECFAAUAAAACACHTuJAfwezcAACAAD5AwAADgAAAAAAAAABACAAAAAkAQAAZHJzL2Uy&#10;b0RvYy54bWxQSwUGAAAAAAYABgBZAQAAlgUAAAAA&#10;">
                            <v:fill on="f" focussize="0,0"/>
                            <v:stroke color="#000000" joinstyle="round"/>
                            <v:imagedata o:title=""/>
                            <o:lock v:ext="edit" aspectratio="f"/>
                          </v:line>
                        </w:pict>
                      </mc:Fallback>
                    </mc:AlternateContent>
                  </w:r>
                </w:p>
              </w:tc>
              <w:tc>
                <w:tcPr>
                  <w:tcW w:w="7041" w:type="dxa"/>
                  <w:gridSpan w:val="5"/>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氯化氢</w:t>
                  </w:r>
                  <w:r>
                    <w:rPr>
                      <w:rFonts w:hint="default"/>
                      <w:sz w:val="21"/>
                      <w:szCs w:val="21"/>
                      <w:highlight w:val="none"/>
                    </w:rPr>
                    <w:t>（</w:t>
                  </w:r>
                  <w:r>
                    <w:rPr>
                      <w:rFonts w:hint="default" w:ascii="Times New Roman" w:hAnsi="Times New Roman" w:cs="Times New Roman" w:eastAsiaTheme="minorEastAsia"/>
                      <w:kern w:val="0"/>
                      <w:sz w:val="21"/>
                      <w:szCs w:val="21"/>
                    </w:rPr>
                    <w:t>mg/m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adjustRightInd w:val="0"/>
                    <w:snapToGrid w:val="0"/>
                    <w:jc w:val="center"/>
                    <w:rPr>
                      <w:rFonts w:hint="eastAsia" w:ascii="Times New Roman" w:hAnsi="Times New Roman" w:cs="Times New Roman"/>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上风向1#</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下风向2#</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下风向3#</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下风向4#</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78" w:type="dxa"/>
                  <w:gridSpan w:val="2"/>
                  <w:vMerge w:val="continue"/>
                  <w:vAlign w:val="center"/>
                </w:tcPr>
                <w:p>
                  <w:pPr>
                    <w:adjustRightInd w:val="0"/>
                    <w:snapToGrid w:val="0"/>
                    <w:jc w:val="center"/>
                    <w:rPr>
                      <w:rFonts w:hint="eastAsia" w:ascii="Times New Roman" w:hAnsi="Times New Roman" w:cs="Times New Roman"/>
                      <w:kern w:val="0"/>
                      <w:szCs w:val="21"/>
                    </w:rPr>
                  </w:pPr>
                </w:p>
              </w:tc>
              <w:tc>
                <w:tcPr>
                  <w:tcW w:w="1227"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2"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检测结果</w:t>
                  </w:r>
                </w:p>
              </w:tc>
              <w:tc>
                <w:tcPr>
                  <w:tcW w:w="1458" w:type="dxa"/>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2024.04.09</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0.020</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0.042</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0.047</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0.047</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highlight w:val="none"/>
                      <w:lang w:val="en-US" w:eastAsia="zh-CN" w:bidi="ar-SA"/>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0.026</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0.041</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0.050</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0.044</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highlight w:val="none"/>
                      <w:lang w:val="en-US" w:eastAsia="zh-CN" w:bidi="ar-SA"/>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0.021</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0.040</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0.048</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0.043</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8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2024.04.10</w:t>
                  </w: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第一次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0.024</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0.046</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0.046</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0.050</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highlight w:val="none"/>
                      <w:lang w:val="en-US" w:eastAsia="zh-CN" w:bidi="ar-SA"/>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第二次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0.023</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0.048</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0.049</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0.052</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8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kern w:val="2"/>
                      <w:sz w:val="21"/>
                      <w:szCs w:val="21"/>
                      <w:highlight w:val="none"/>
                      <w:lang w:val="en-US" w:eastAsia="zh-CN" w:bidi="ar-SA"/>
                    </w:rPr>
                  </w:pPr>
                </w:p>
              </w:tc>
              <w:tc>
                <w:tcPr>
                  <w:tcW w:w="99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第三次</w:t>
                  </w:r>
                </w:p>
              </w:tc>
              <w:tc>
                <w:tcPr>
                  <w:tcW w:w="1227"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0.025</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0.042</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0.051</w:t>
                  </w:r>
                </w:p>
              </w:tc>
              <w:tc>
                <w:tcPr>
                  <w:tcW w:w="145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0.049</w:t>
                  </w:r>
                </w:p>
              </w:tc>
              <w:tc>
                <w:tcPr>
                  <w:tcW w:w="1458"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cs="Times New Roman"/>
                      <w:sz w:val="21"/>
                      <w:szCs w:val="21"/>
                      <w:lang w:val="en-US" w:eastAsia="zh-CN"/>
                    </w:rPr>
                  </w:pPr>
                  <w:r>
                    <w:rPr>
                      <w:rFonts w:hint="eastAsia" w:ascii="Times New Roman" w:hAnsi="Times New Roman" w:cs="Times New Roman"/>
                      <w:color w:val="000000"/>
                      <w:kern w:val="0"/>
                      <w:sz w:val="21"/>
                      <w:szCs w:val="21"/>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在0.72</w:t>
            </w:r>
            <w:r>
              <w:rPr>
                <w:rFonts w:hint="eastAsia" w:ascii="Times New Roman" w:hAnsi="Times New Roman" w:eastAsia="宋体" w:cs="Times New Roman"/>
                <w:sz w:val="24"/>
                <w:szCs w:val="24"/>
                <w:vertAlign w:val="baseline"/>
                <w:lang w:val="en-US" w:eastAsia="zh-CN"/>
              </w:rPr>
              <w:t>-1.16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）；氯化氢排放浓度在0.02-0.052</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之间，氯乙烯未检出，均满足均满足《大气污染物综合排放标准》（GB16297-1996）表2标准要求（氯化氢0.2mg/m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，氯乙烯0.6mg/m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2、废水检测</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both"/>
              <w:textAlignment w:val="auto"/>
              <w:outlineLvl w:val="9"/>
              <w:rPr>
                <w:rFonts w:hint="default" w:ascii="Times New Roman" w:hAnsi="Times New Roman" w:cs="Times New Roman" w:eastAsiaTheme="minorEastAsia"/>
                <w:color w:val="FF0000"/>
                <w:kern w:val="2"/>
                <w:sz w:val="24"/>
                <w:szCs w:val="24"/>
                <w:lang w:val="en-US" w:eastAsia="zh-CN"/>
              </w:rPr>
            </w:pP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本项目废水检测结果见表1</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16 </w:t>
            </w:r>
            <w:r>
              <w:rPr>
                <w:rFonts w:hint="default" w:ascii="Times New Roman" w:hAnsi="Times New Roman" w:cs="Times New Roman" w:eastAsiaTheme="minorEastAsia"/>
                <w:b/>
                <w:bCs/>
                <w:color w:val="auto"/>
                <w:kern w:val="2"/>
                <w:sz w:val="24"/>
                <w:szCs w:val="24"/>
                <w:lang w:val="en-US" w:eastAsia="zh-CN" w:bidi="ar-SA"/>
              </w:rPr>
              <w:t xml:space="preserve"> </w:t>
            </w:r>
            <w:r>
              <w:rPr>
                <w:rFonts w:hint="eastAsia" w:ascii="Times New Roman" w:hAnsi="Times New Roman" w:cs="Times New Roman" w:eastAsiaTheme="minorEastAsia"/>
                <w:b/>
                <w:bCs/>
                <w:color w:val="auto"/>
                <w:kern w:val="2"/>
                <w:sz w:val="24"/>
                <w:szCs w:val="24"/>
                <w:lang w:val="en-US" w:eastAsia="zh-CN" w:bidi="ar-SA"/>
              </w:rPr>
              <w:t>生活</w:t>
            </w:r>
            <w:r>
              <w:rPr>
                <w:rFonts w:hint="default" w:ascii="Times New Roman" w:hAnsi="Times New Roman" w:cs="Times New Roman" w:eastAsiaTheme="minorEastAsia"/>
                <w:b/>
                <w:bCs/>
                <w:color w:val="auto"/>
                <w:kern w:val="2"/>
                <w:sz w:val="24"/>
                <w:szCs w:val="24"/>
                <w:lang w:val="en-US" w:eastAsia="zh-CN" w:bidi="ar-SA"/>
              </w:rPr>
              <w:t>废水排放口废水监测结果一览表</w:t>
            </w:r>
          </w:p>
          <w:tbl>
            <w:tblPr>
              <w:tblStyle w:val="16"/>
              <w:tblW w:w="8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5"/>
              <w:gridCol w:w="1270"/>
              <w:gridCol w:w="1600"/>
              <w:gridCol w:w="1600"/>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点位及频次</w:t>
                  </w:r>
                </w:p>
              </w:tc>
              <w:tc>
                <w:tcPr>
                  <w:tcW w:w="6074"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采样时间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673100</wp:posOffset>
                            </wp:positionH>
                            <wp:positionV relativeFrom="paragraph">
                              <wp:posOffset>149225</wp:posOffset>
                            </wp:positionV>
                            <wp:extent cx="675005" cy="300355"/>
                            <wp:effectExtent l="0" t="0" r="0" b="0"/>
                            <wp:wrapNone/>
                            <wp:docPr id="86" name="文本框 211"/>
                            <wp:cNvGraphicFramePr/>
                            <a:graphic xmlns:a="http://schemas.openxmlformats.org/drawingml/2006/main">
                              <a:graphicData uri="http://schemas.microsoft.com/office/word/2010/wordprocessingShape">
                                <wps:wsp>
                                  <wps:cNvSpPr txBox="1"/>
                                  <wps:spPr>
                                    <a:xfrm>
                                      <a:off x="0" y="0"/>
                                      <a:ext cx="675005" cy="300355"/>
                                    </a:xfrm>
                                    <a:prstGeom prst="rect">
                                      <a:avLst/>
                                    </a:prstGeom>
                                    <a:noFill/>
                                    <a:ln w="15875">
                                      <a:noFill/>
                                    </a:ln>
                                  </wps:spPr>
                                  <wps:txbx>
                                    <w:txbxContent>
                                      <w:p>
                                        <w:pPr>
                                          <w:rPr>
                                            <w:rFonts w:hint="eastAsia"/>
                                            <w:sz w:val="18"/>
                                            <w:szCs w:val="18"/>
                                          </w:rPr>
                                        </w:pPr>
                                        <w:r>
                                          <w:rPr>
                                            <w:rFonts w:hint="eastAsia"/>
                                            <w:sz w:val="18"/>
                                            <w:szCs w:val="18"/>
                                          </w:rPr>
                                          <w:t>检测结果</w:t>
                                        </w:r>
                                      </w:p>
                                    </w:txbxContent>
                                  </wps:txbx>
                                  <wps:bodyPr upright="1"/>
                                </wps:wsp>
                              </a:graphicData>
                            </a:graphic>
                          </wp:anchor>
                        </w:drawing>
                      </mc:Choice>
                      <mc:Fallback>
                        <w:pict>
                          <v:shape id="文本框 211" o:spid="_x0000_s1026" o:spt="202" type="#_x0000_t202" style="position:absolute;left:0pt;margin-left:53pt;margin-top:11.75pt;height:23.65pt;width:53.15pt;z-index:251664384;mso-width-relative:page;mso-height-relative:page;" filled="f" stroked="f" coordsize="21600,21600" o:gfxdata="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TxO4HbAAAACQEAAA8AAAAAAAAAAQAgAAAAIgAAAGRycy9kb3ducmV2LnhtbFBLAQIU&#10;ABQAAAAIAIdO4kCDqF16twEAAFoDAAAOAAAAAAAAAAEAIAAAACoBAABkcnMvZTJvRG9jLnhtbFBL&#10;BQYAAAAABgAGAFkBAABTBQAAAAA=&#10;">
                            <v:fill on="f" focussize="0,0"/>
                            <v:stroke on="f" weight="1.25pt"/>
                            <v:imagedata o:title=""/>
                            <o:lock v:ext="edit" aspectratio="f"/>
                            <v:textbox>
                              <w:txbxContent>
                                <w:p>
                                  <w:pPr>
                                    <w:rPr>
                                      <w:rFonts w:hint="eastAsia"/>
                                      <w:sz w:val="18"/>
                                      <w:szCs w:val="18"/>
                                    </w:rPr>
                                  </w:pPr>
                                  <w:r>
                                    <w:rPr>
                                      <w:rFonts w:hint="eastAsia"/>
                                      <w:sz w:val="18"/>
                                      <w:szCs w:val="18"/>
                                    </w:rPr>
                                    <w:t>检测结果</w:t>
                                  </w:r>
                                </w:p>
                              </w:txbxContent>
                            </v:textbox>
                          </v:shape>
                        </w:pict>
                      </mc:Fallback>
                    </mc:AlternateContent>
                  </w:r>
                  <w:r>
                    <w:rPr>
                      <w:rFonts w:hint="eastAsia" w:ascii="Times New Roman" w:hAnsi="Times New Roman" w:eastAsia="宋体" w:cs="Times New Roman"/>
                      <w:sz w:val="21"/>
                      <w:szCs w:val="21"/>
                      <w:lang w:val="en-US" w:eastAsia="zh-CN" w:bidi="ar-SA"/>
                    </w:rPr>
                    <w:t>生活污水排放口</w:t>
                  </w:r>
                </w:p>
              </w:tc>
              <w:tc>
                <w:tcPr>
                  <w:tcW w:w="6074"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2024.04.09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vMerge w:val="restart"/>
                  <w:tcBorders>
                    <w:tl2br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-27940</wp:posOffset>
                            </wp:positionH>
                            <wp:positionV relativeFrom="paragraph">
                              <wp:posOffset>45085</wp:posOffset>
                            </wp:positionV>
                            <wp:extent cx="508000" cy="273685"/>
                            <wp:effectExtent l="0" t="0" r="0" b="0"/>
                            <wp:wrapNone/>
                            <wp:docPr id="87" name="文本框 210"/>
                            <wp:cNvGraphicFramePr/>
                            <a:graphic xmlns:a="http://schemas.openxmlformats.org/drawingml/2006/main">
                              <a:graphicData uri="http://schemas.microsoft.com/office/word/2010/wordprocessingShape">
                                <wps:wsp>
                                  <wps:cNvSpPr txBox="1"/>
                                  <wps:spPr>
                                    <a:xfrm>
                                      <a:off x="0" y="0"/>
                                      <a:ext cx="508000" cy="273685"/>
                                    </a:xfrm>
                                    <a:prstGeom prst="rect">
                                      <a:avLst/>
                                    </a:prstGeom>
                                    <a:noFill/>
                                    <a:ln w="15875">
                                      <a:noFill/>
                                    </a:ln>
                                  </wps:spPr>
                                  <wps:txbx>
                                    <w:txbxContent>
                                      <w:p>
                                        <w:pPr>
                                          <w:rPr>
                                            <w:rFonts w:hint="eastAsia"/>
                                            <w:sz w:val="20"/>
                                            <w:szCs w:val="20"/>
                                          </w:rPr>
                                        </w:pPr>
                                        <w:r>
                                          <w:rPr>
                                            <w:rFonts w:hint="eastAsia"/>
                                            <w:sz w:val="20"/>
                                            <w:szCs w:val="20"/>
                                          </w:rPr>
                                          <w:t>项目</w:t>
                                        </w:r>
                                      </w:p>
                                    </w:txbxContent>
                                  </wps:txbx>
                                  <wps:bodyPr upright="1"/>
                                </wps:wsp>
                              </a:graphicData>
                            </a:graphic>
                          </wp:anchor>
                        </w:drawing>
                      </mc:Choice>
                      <mc:Fallback>
                        <w:pict>
                          <v:shape id="文本框 210" o:spid="_x0000_s1026" o:spt="202" type="#_x0000_t202" style="position:absolute;left:0pt;margin-left:-2.2pt;margin-top:3.55pt;height:21.55pt;width:40pt;z-index:251665408;mso-width-relative:page;mso-height-relative:page;" filled="f" stroked="f" coordsize="21600,21600" o:gfxdata="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EuFDZAAAABgEAAA8AAAAAAAAAAQAgAAAAIgAAAGRycy9kb3ducmV2LnhtbFBLAQIUABQA&#10;AAAIAIdO4kAnfB5stgEAAFoDAAAOAAAAAAAAAAEAIAAAACgBAABkcnMvZTJvRG9jLnhtbFBLBQYA&#10;AAAABgAGAFkBAABQBQAAAAA=&#10;">
                            <v:fill on="f" focussize="0,0"/>
                            <v:stroke on="f" weight="1.25pt"/>
                            <v:imagedata o:title=""/>
                            <o:lock v:ext="edit" aspectratio="f"/>
                            <v:textbox>
                              <w:txbxContent>
                                <w:p>
                                  <w:pPr>
                                    <w:rPr>
                                      <w:rFonts w:hint="eastAsia"/>
                                      <w:sz w:val="20"/>
                                      <w:szCs w:val="20"/>
                                    </w:rPr>
                                  </w:pPr>
                                  <w:r>
                                    <w:rPr>
                                      <w:rFonts w:hint="eastAsia"/>
                                      <w:sz w:val="20"/>
                                      <w:szCs w:val="20"/>
                                    </w:rPr>
                                    <w:t>项目</w:t>
                                  </w:r>
                                </w:p>
                              </w:txbxContent>
                            </v:textbox>
                          </v:shape>
                        </w:pict>
                      </mc:Fallback>
                    </mc:AlternateContent>
                  </w:r>
                </w:p>
              </w:tc>
              <w:tc>
                <w:tcPr>
                  <w:tcW w:w="6074"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样品编号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vMerge w:val="continue"/>
                  <w:tcBorders>
                    <w:tl2br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第一次</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第二次</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第三次</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化学需氧量（mg/L）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142</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143</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氨氮</w:t>
                  </w:r>
                  <w:r>
                    <w:rPr>
                      <w:rFonts w:hint="default" w:ascii="Times New Roman" w:hAnsi="Times New Roman" w:eastAsia="宋体" w:cs="Times New Roman"/>
                      <w:sz w:val="21"/>
                      <w:szCs w:val="21"/>
                      <w:lang w:val="en-US" w:eastAsia="zh-CN" w:bidi="ar-SA"/>
                    </w:rPr>
                    <w:t>（mg/L）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2.06</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2.13</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2.11</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悬浮物</w:t>
                  </w:r>
                  <w:r>
                    <w:rPr>
                      <w:rFonts w:hint="default" w:ascii="Times New Roman" w:hAnsi="Times New Roman" w:eastAsia="宋体" w:cs="Times New Roman"/>
                      <w:sz w:val="21"/>
                      <w:szCs w:val="21"/>
                      <w:lang w:val="en-US" w:eastAsia="zh-CN" w:bidi="ar-SA"/>
                    </w:rPr>
                    <w:t>（mg/L）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52</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49</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51</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总氮（以N计）（mg/L）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6.03</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6.11</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6.24</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总磷（以P计）（mg/L）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1.08</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1.13</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1.04</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五日生化需氧</w:t>
                  </w:r>
                  <w:r>
                    <w:rPr>
                      <w:rFonts w:hint="eastAsia" w:ascii="Times New Roman" w:hAnsi="Times New Roman" w:eastAsia="宋体" w:cs="Times New Roman"/>
                      <w:sz w:val="21"/>
                      <w:szCs w:val="21"/>
                      <w:lang w:val="en-US" w:eastAsia="zh-CN" w:bidi="ar-SA"/>
                    </w:rPr>
                    <w:t>量</w:t>
                  </w:r>
                  <w:r>
                    <w:rPr>
                      <w:rFonts w:hint="default" w:ascii="Times New Roman" w:hAnsi="Times New Roman" w:eastAsia="宋体" w:cs="Times New Roman"/>
                      <w:sz w:val="21"/>
                      <w:szCs w:val="21"/>
                      <w:lang w:val="en-US" w:eastAsia="zh-CN" w:bidi="ar-SA"/>
                    </w:rPr>
                    <w:t>（mg/L）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55.8</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56.2</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56.6</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流量（m</w:t>
                  </w:r>
                  <w:r>
                    <w:rPr>
                      <w:rFonts w:hint="eastAsia" w:ascii="Times New Roman" w:hAnsi="Times New Roman" w:eastAsia="宋体" w:cs="Times New Roman"/>
                      <w:sz w:val="21"/>
                      <w:szCs w:val="21"/>
                      <w:vertAlign w:val="superscript"/>
                      <w:lang w:val="en-US" w:eastAsia="zh-CN" w:bidi="ar-SA"/>
                    </w:rPr>
                    <w:t>3</w:t>
                  </w:r>
                  <w:r>
                    <w:rPr>
                      <w:rFonts w:hint="eastAsia" w:ascii="Times New Roman" w:hAnsi="Times New Roman" w:eastAsia="宋体" w:cs="Times New Roman"/>
                      <w:sz w:val="21"/>
                      <w:szCs w:val="21"/>
                      <w:lang w:val="en-US" w:eastAsia="zh-CN" w:bidi="ar-SA"/>
                    </w:rPr>
                    <w:t>/d）</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949325</wp:posOffset>
                            </wp:positionH>
                            <wp:positionV relativeFrom="paragraph">
                              <wp:posOffset>167005</wp:posOffset>
                            </wp:positionV>
                            <wp:extent cx="675005" cy="300355"/>
                            <wp:effectExtent l="0" t="0" r="0" b="0"/>
                            <wp:wrapNone/>
                            <wp:docPr id="50" name="文本框 211"/>
                            <wp:cNvGraphicFramePr/>
                            <a:graphic xmlns:a="http://schemas.openxmlformats.org/drawingml/2006/main">
                              <a:graphicData uri="http://schemas.microsoft.com/office/word/2010/wordprocessingShape">
                                <wps:wsp>
                                  <wps:cNvSpPr txBox="1"/>
                                  <wps:spPr>
                                    <a:xfrm>
                                      <a:off x="0" y="0"/>
                                      <a:ext cx="675005" cy="300355"/>
                                    </a:xfrm>
                                    <a:prstGeom prst="rect">
                                      <a:avLst/>
                                    </a:prstGeom>
                                    <a:noFill/>
                                    <a:ln w="15875">
                                      <a:noFill/>
                                    </a:ln>
                                  </wps:spPr>
                                  <wps:txbx>
                                    <w:txbxContent>
                                      <w:p>
                                        <w:pPr>
                                          <w:rPr>
                                            <w:rFonts w:hint="eastAsia"/>
                                            <w:sz w:val="18"/>
                                            <w:szCs w:val="18"/>
                                          </w:rPr>
                                        </w:pPr>
                                        <w:r>
                                          <w:rPr>
                                            <w:rFonts w:hint="eastAsia"/>
                                            <w:sz w:val="18"/>
                                            <w:szCs w:val="18"/>
                                          </w:rPr>
                                          <w:t>检测结果</w:t>
                                        </w:r>
                                      </w:p>
                                    </w:txbxContent>
                                  </wps:txbx>
                                  <wps:bodyPr upright="1"/>
                                </wps:wsp>
                              </a:graphicData>
                            </a:graphic>
                          </wp:anchor>
                        </w:drawing>
                      </mc:Choice>
                      <mc:Fallback>
                        <w:pict>
                          <v:shape id="文本框 211" o:spid="_x0000_s1026" o:spt="202" type="#_x0000_t202" style="position:absolute;left:0pt;margin-left:74.75pt;margin-top:13.15pt;height:23.65pt;width:53.15pt;z-index:251666432;mso-width-relative:page;mso-height-relative:page;" filled="f" stroked="f" coordsize="21600,21600" o:gfxdata="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lDxNnbAAAACQEAAA8AAAAAAAAAAQAgAAAAIgAAAGRycy9kb3ducmV2LnhtbFBLAQIU&#10;ABQAAAAIAIdO4kBoofyktwEAAFoDAAAOAAAAAAAAAAEAIAAAACoBAABkcnMvZTJvRG9jLnhtbFBL&#10;BQYAAAAABgAGAFkBAABTBQAAAAA=&#10;">
                            <v:fill on="f" focussize="0,0"/>
                            <v:stroke on="f" weight="1.25pt"/>
                            <v:imagedata o:title=""/>
                            <o:lock v:ext="edit" aspectratio="f"/>
                            <v:textbox>
                              <w:txbxContent>
                                <w:p>
                                  <w:pPr>
                                    <w:rPr>
                                      <w:rFonts w:hint="eastAsia"/>
                                      <w:sz w:val="18"/>
                                      <w:szCs w:val="18"/>
                                    </w:rPr>
                                  </w:pPr>
                                  <w:r>
                                    <w:rPr>
                                      <w:rFonts w:hint="eastAsia"/>
                                      <w:sz w:val="18"/>
                                      <w:szCs w:val="18"/>
                                    </w:rPr>
                                    <w:t>检测结果</w:t>
                                  </w:r>
                                </w:p>
                              </w:txbxContent>
                            </v:textbox>
                          </v:shape>
                        </w:pict>
                      </mc:Fallback>
                    </mc:AlternateContent>
                  </w:r>
                  <w:r>
                    <w:rPr>
                      <w:rFonts w:hint="eastAsia" w:ascii="Times New Roman" w:hAnsi="Times New Roman" w:eastAsia="宋体" w:cs="Times New Roman"/>
                      <w:sz w:val="21"/>
                      <w:szCs w:val="21"/>
                      <w:lang w:val="en-US" w:eastAsia="zh-CN" w:bidi="ar-SA"/>
                    </w:rPr>
                    <w:t>生活污水排放口</w:t>
                  </w:r>
                </w:p>
              </w:tc>
              <w:tc>
                <w:tcPr>
                  <w:tcW w:w="6074"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2024.04.10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vMerge w:val="restart"/>
                  <w:tcBorders>
                    <w:tl2br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-25400</wp:posOffset>
                            </wp:positionH>
                            <wp:positionV relativeFrom="paragraph">
                              <wp:posOffset>68580</wp:posOffset>
                            </wp:positionV>
                            <wp:extent cx="508000" cy="273685"/>
                            <wp:effectExtent l="0" t="0" r="0" b="0"/>
                            <wp:wrapNone/>
                            <wp:docPr id="51" name="文本框 210"/>
                            <wp:cNvGraphicFramePr/>
                            <a:graphic xmlns:a="http://schemas.openxmlformats.org/drawingml/2006/main">
                              <a:graphicData uri="http://schemas.microsoft.com/office/word/2010/wordprocessingShape">
                                <wps:wsp>
                                  <wps:cNvSpPr txBox="1"/>
                                  <wps:spPr>
                                    <a:xfrm>
                                      <a:off x="0" y="0"/>
                                      <a:ext cx="508000" cy="273685"/>
                                    </a:xfrm>
                                    <a:prstGeom prst="rect">
                                      <a:avLst/>
                                    </a:prstGeom>
                                    <a:noFill/>
                                    <a:ln w="15875">
                                      <a:noFill/>
                                    </a:ln>
                                  </wps:spPr>
                                  <wps:txbx>
                                    <w:txbxContent>
                                      <w:p>
                                        <w:pPr>
                                          <w:rPr>
                                            <w:rFonts w:hint="eastAsia"/>
                                            <w:sz w:val="20"/>
                                            <w:szCs w:val="20"/>
                                          </w:rPr>
                                        </w:pPr>
                                        <w:r>
                                          <w:rPr>
                                            <w:rFonts w:hint="eastAsia"/>
                                            <w:sz w:val="20"/>
                                            <w:szCs w:val="20"/>
                                          </w:rPr>
                                          <w:t>项目</w:t>
                                        </w:r>
                                      </w:p>
                                    </w:txbxContent>
                                  </wps:txbx>
                                  <wps:bodyPr upright="1"/>
                                </wps:wsp>
                              </a:graphicData>
                            </a:graphic>
                          </wp:anchor>
                        </w:drawing>
                      </mc:Choice>
                      <mc:Fallback>
                        <w:pict>
                          <v:shape id="文本框 210" o:spid="_x0000_s1026" o:spt="202" type="#_x0000_t202" style="position:absolute;left:0pt;margin-left:-2pt;margin-top:5.4pt;height:21.55pt;width:40pt;z-index:251667456;mso-width-relative:page;mso-height-relative:page;" filled="f" stroked="f" coordsize="21600,21600" o:gfxdata="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xsyHbZAAAABwEAAA8AAAAAAAAAAQAgAAAAIgAAAGRycy9kb3ducmV2LnhtbFBLAQIUABQA&#10;AAAIAIdO4kDMdb+ytgEAAFoDAAAOAAAAAAAAAAEAIAAAACgBAABkcnMvZTJvRG9jLnhtbFBLBQYA&#10;AAAABgAGAFkBAABQBQAAAAA=&#10;">
                            <v:fill on="f" focussize="0,0"/>
                            <v:stroke on="f" weight="1.25pt"/>
                            <v:imagedata o:title=""/>
                            <o:lock v:ext="edit" aspectratio="f"/>
                            <v:textbox>
                              <w:txbxContent>
                                <w:p>
                                  <w:pPr>
                                    <w:rPr>
                                      <w:rFonts w:hint="eastAsia"/>
                                      <w:sz w:val="20"/>
                                      <w:szCs w:val="20"/>
                                    </w:rPr>
                                  </w:pPr>
                                  <w:r>
                                    <w:rPr>
                                      <w:rFonts w:hint="eastAsia"/>
                                      <w:sz w:val="20"/>
                                      <w:szCs w:val="20"/>
                                    </w:rPr>
                                    <w:t>项目</w:t>
                                  </w:r>
                                </w:p>
                              </w:txbxContent>
                            </v:textbox>
                          </v:shape>
                        </w:pict>
                      </mc:Fallback>
                    </mc:AlternateContent>
                  </w:r>
                </w:p>
              </w:tc>
              <w:tc>
                <w:tcPr>
                  <w:tcW w:w="6074"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样品编号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vMerge w:val="continue"/>
                  <w:tcBorders>
                    <w:tl2br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第一次</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第二次</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第三次</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化学需氧量（mg/L）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156</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160</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144</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氨氮</w:t>
                  </w:r>
                  <w:r>
                    <w:rPr>
                      <w:rFonts w:hint="default" w:ascii="Times New Roman" w:hAnsi="Times New Roman" w:eastAsia="宋体" w:cs="Times New Roman"/>
                      <w:sz w:val="21"/>
                      <w:szCs w:val="21"/>
                      <w:lang w:val="en-US" w:eastAsia="zh-CN" w:bidi="ar-SA"/>
                    </w:rPr>
                    <w:t>（mg/L）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2.23</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2.06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2.18</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悬浮物</w:t>
                  </w:r>
                  <w:r>
                    <w:rPr>
                      <w:rFonts w:hint="default" w:ascii="Times New Roman" w:hAnsi="Times New Roman" w:eastAsia="宋体" w:cs="Times New Roman"/>
                      <w:sz w:val="21"/>
                      <w:szCs w:val="21"/>
                      <w:lang w:val="en-US" w:eastAsia="zh-CN" w:bidi="ar-SA"/>
                    </w:rPr>
                    <w:t>（mg/L）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52</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57</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总氮（以N计）（mg/L）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6.22</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6.08</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6.15</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总磷（以P计）（mg/L）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1.15</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1.06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1.27</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五日生化需氧量（mg/L）</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57.2</w:t>
                  </w:r>
                </w:p>
              </w:tc>
              <w:tc>
                <w:tcPr>
                  <w:tcW w:w="160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54.8</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56.4</w:t>
                  </w:r>
                </w:p>
              </w:tc>
              <w:tc>
                <w:tcPr>
                  <w:tcW w:w="160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5"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流量（m</w:t>
                  </w:r>
                  <w:r>
                    <w:rPr>
                      <w:rFonts w:hint="eastAsia" w:ascii="Times New Roman" w:hAnsi="Times New Roman" w:eastAsia="宋体" w:cs="Times New Roman"/>
                      <w:sz w:val="21"/>
                      <w:szCs w:val="21"/>
                      <w:vertAlign w:val="superscript"/>
                      <w:lang w:val="en-US" w:eastAsia="zh-CN" w:bidi="ar-SA"/>
                    </w:rPr>
                    <w:t>3</w:t>
                  </w:r>
                  <w:r>
                    <w:rPr>
                      <w:rFonts w:hint="eastAsia" w:ascii="Times New Roman" w:hAnsi="Times New Roman" w:eastAsia="宋体" w:cs="Times New Roman"/>
                      <w:sz w:val="21"/>
                      <w:szCs w:val="21"/>
                      <w:lang w:val="en-US" w:eastAsia="zh-CN" w:bidi="ar-SA"/>
                    </w:rPr>
                    <w:t>/d）</w:t>
                  </w:r>
                </w:p>
              </w:tc>
              <w:tc>
                <w:tcPr>
                  <w:tcW w:w="127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c>
                <w:tcPr>
                  <w:tcW w:w="160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1.36</w:t>
                  </w:r>
                </w:p>
              </w:tc>
            </w:tr>
          </w:tbl>
          <w:p>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136-160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54.8-57.2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49-57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2.06-2.23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、总氮为6.03-6.27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、总磷为1.04-1.27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和长垣市第一污水处理厂收水标准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6"/>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1824"/>
              <w:gridCol w:w="1824"/>
              <w:gridCol w:w="1824"/>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Merge w:val="restart"/>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textAlignment w:val="auto"/>
                    <w:rPr>
                      <w:rFonts w:ascii="Times New Roman" w:hAnsi="Times New Roman" w:cs="Times New Roman"/>
                      <w:color w:val="000000"/>
                      <w:szCs w:val="21"/>
                    </w:rPr>
                  </w:pPr>
                  <w:r>
                    <w:rPr>
                      <w:rFonts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-76835</wp:posOffset>
                            </wp:positionH>
                            <wp:positionV relativeFrom="paragraph">
                              <wp:posOffset>132715</wp:posOffset>
                            </wp:positionV>
                            <wp:extent cx="647065" cy="28067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647065" cy="280670"/>
                                    </a:xfrm>
                                    <a:prstGeom prst="rect">
                                      <a:avLst/>
                                    </a:prstGeom>
                                    <a:noFill/>
                                    <a:ln w="15875">
                                      <a:noFill/>
                                    </a:ln>
                                    <a:effectLst/>
                                  </wps:spPr>
                                  <wps:txbx>
                                    <w:txbxContent>
                                      <w:p>
                                        <w:pPr>
                                          <w:rPr>
                                            <w:sz w:val="16"/>
                                            <w:szCs w:val="16"/>
                                          </w:rPr>
                                        </w:pPr>
                                        <w:r>
                                          <w:rPr>
                                            <w:rFonts w:hint="eastAsia"/>
                                            <w:sz w:val="16"/>
                                            <w:szCs w:val="16"/>
                                          </w:rPr>
                                          <w:t>采样点位</w:t>
                                        </w:r>
                                      </w:p>
                                    </w:txbxContent>
                                  </wps:txbx>
                                  <wps:bodyPr upright="1"/>
                                </wps:wsp>
                              </a:graphicData>
                            </a:graphic>
                          </wp:anchor>
                        </w:drawing>
                      </mc:Choice>
                      <mc:Fallback>
                        <w:pict>
                          <v:shape id="_x0000_s1026" o:spid="_x0000_s1026" o:spt="202" type="#_x0000_t202" style="position:absolute;left:0pt;margin-left:-6.05pt;margin-top:10.45pt;height:22.1pt;width:50.95pt;z-index:251663360;mso-width-relative:page;mso-height-relative:page;" filled="f" stroked="f" coordsize="21600,21600" o:gfxdata="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phx9tsAAAAIAQAADwAAAAAAAAABACAAAAAiAAAAZHJzL2Rvd25yZXYueG1s&#10;UEsBAhQAFAAAAAgAh07iQICMNje8AQAAaQMAAA4AAAAAAAAAAQAgAAAAKgEAAGRycy9lMm9Eb2Mu&#10;eG1sUEsFBgAAAAAGAAYAWQEAAFgFAAAAAA==&#10;">
                            <v:fill on="f" focussize="0,0"/>
                            <v:stroke on="f" weight="1.25pt"/>
                            <v:imagedata o:title=""/>
                            <o:lock v:ext="edit" aspectratio="f"/>
                            <v:textbox>
                              <w:txbxContent>
                                <w:p>
                                  <w:pPr>
                                    <w:rPr>
                                      <w:sz w:val="16"/>
                                      <w:szCs w:val="16"/>
                                    </w:rPr>
                                  </w:pPr>
                                  <w:r>
                                    <w:rPr>
                                      <w:rFonts w:hint="eastAsia"/>
                                      <w:sz w:val="16"/>
                                      <w:szCs w:val="16"/>
                                    </w:rPr>
                                    <w:t>采样点位</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384810</wp:posOffset>
                            </wp:positionH>
                            <wp:positionV relativeFrom="paragraph">
                              <wp:posOffset>-1905</wp:posOffset>
                            </wp:positionV>
                            <wp:extent cx="700405" cy="307975"/>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700405" cy="307975"/>
                                    </a:xfrm>
                                    <a:prstGeom prst="rect">
                                      <a:avLst/>
                                    </a:prstGeom>
                                    <a:noFill/>
                                    <a:ln w="15875">
                                      <a:noFill/>
                                    </a:ln>
                                    <a:effectLst/>
                                  </wps:spPr>
                                  <wps:txbx>
                                    <w:txbxContent>
                                      <w:p>
                                        <w:pPr>
                                          <w:rPr>
                                            <w:sz w:val="16"/>
                                            <w:szCs w:val="16"/>
                                          </w:rPr>
                                        </w:pPr>
                                        <w:r>
                                          <w:rPr>
                                            <w:rFonts w:hint="eastAsia"/>
                                            <w:sz w:val="16"/>
                                            <w:szCs w:val="16"/>
                                          </w:rPr>
                                          <w:t>采样时间</w:t>
                                        </w:r>
                                      </w:p>
                                    </w:txbxContent>
                                  </wps:txbx>
                                  <wps:bodyPr upright="1"/>
                                </wps:wsp>
                              </a:graphicData>
                            </a:graphic>
                          </wp:anchor>
                        </w:drawing>
                      </mc:Choice>
                      <mc:Fallback>
                        <w:pict>
                          <v:shape id="_x0000_s1026" o:spid="_x0000_s1026" o:spt="202" type="#_x0000_t202" style="position:absolute;left:0pt;margin-left:30.3pt;margin-top:-0.15pt;height:24.25pt;width:55.15pt;z-index:251662336;mso-width-relative:page;mso-height-relative:page;" filled="f" stroked="f" coordsize="21600,21600" o:gfxdata="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jNh3R2QAAAAcBAAAPAAAAAAAAAAEAIAAAACIAAABkcnMvZG93bnJldi54bWxQSwEC&#10;FAAUAAAACACHTuJA2VBciboBAABpAwAADgAAAAAAAAABACAAAAAoAQAAZHJzL2Uyb0RvYy54bWxQ&#10;SwUGAAAAAAYABgBZAQAAVAUAAAAA&#10;">
                            <v:fill on="f" focussize="0,0"/>
                            <v:stroke on="f" weight="1.25pt"/>
                            <v:imagedata o:title=""/>
                            <o:lock v:ext="edit" aspectratio="f"/>
                            <v:textbox>
                              <w:txbxContent>
                                <w:p>
                                  <w:pPr>
                                    <w:rPr>
                                      <w:sz w:val="16"/>
                                      <w:szCs w:val="16"/>
                                    </w:rPr>
                                  </w:pPr>
                                  <w:r>
                                    <w:rPr>
                                      <w:rFonts w:hint="eastAsia"/>
                                      <w:sz w:val="16"/>
                                      <w:szCs w:val="16"/>
                                    </w:rPr>
                                    <w:t>采样时间</w:t>
                                  </w:r>
                                </w:p>
                              </w:txbxContent>
                            </v:textbox>
                          </v:shape>
                        </w:pict>
                      </mc:Fallback>
                    </mc:AlternateContent>
                  </w: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-75565</wp:posOffset>
                            </wp:positionH>
                            <wp:positionV relativeFrom="paragraph">
                              <wp:posOffset>24130</wp:posOffset>
                            </wp:positionV>
                            <wp:extent cx="1160145" cy="397510"/>
                            <wp:effectExtent l="1270" t="4445" r="19685" b="17145"/>
                            <wp:wrapNone/>
                            <wp:docPr id="151" name="直接连接符 151"/>
                            <wp:cNvGraphicFramePr/>
                            <a:graphic xmlns:a="http://schemas.openxmlformats.org/drawingml/2006/main">
                              <a:graphicData uri="http://schemas.microsoft.com/office/word/2010/wordprocessingShape">
                                <wps:wsp>
                                  <wps:cNvCnPr/>
                                  <wps:spPr>
                                    <a:xfrm>
                                      <a:off x="0" y="0"/>
                                      <a:ext cx="1160145" cy="39751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95pt;margin-top:1.9pt;height:31.3pt;width:91.35pt;z-index:251661312;mso-width-relative:page;mso-height-relative:page;" filled="f" stroked="t" coordsize="21600,21600" o:gfxdata="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5Hl01wAAAAgBAAAPAAAAAAAAAAEAIAAAACIAAABkcnMvZG93&#10;bnJldi54bWxQSwECFAAUAAAACACHTuJA1cS5ogECAAD7AwAADgAAAAAAAAABACAAAAAmAQAAZHJz&#10;L2Uyb0RvYy54bWxQSwUGAAAAAAYABgBZAQAAmQUAAAAA&#10;">
                            <v:fill on="f" focussize="0,0"/>
                            <v:stroke color="#000000" joinstyle="round"/>
                            <v:imagedata o:title=""/>
                            <o:lock v:ext="edit" aspectratio="f"/>
                          </v:line>
                        </w:pict>
                      </mc:Fallback>
                    </mc:AlternateContent>
                  </w:r>
                </w:p>
              </w:tc>
              <w:tc>
                <w:tcPr>
                  <w:tcW w:w="3648" w:type="dxa"/>
                  <w:gridSpan w:val="2"/>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cs="Times New Roman"/>
                      <w:color w:val="5B9BD5" w:themeColor="accent1"/>
                      <w:szCs w:val="21"/>
                      <w:lang w:val="en-US" w:eastAsia="zh-CN"/>
                      <w14:textFill>
                        <w14:solidFill>
                          <w14:schemeClr w14:val="accent1"/>
                        </w14:solidFill>
                      </w14:textFill>
                    </w:rPr>
                  </w:pPr>
                  <w:r>
                    <w:rPr>
                      <w:rFonts w:hint="eastAsia" w:ascii="Times New Roman" w:hAnsi="Times New Roman" w:cs="Times New Roman"/>
                      <w:color w:val="auto"/>
                      <w:sz w:val="21"/>
                      <w:szCs w:val="21"/>
                      <w:lang w:val="en-US" w:eastAsia="zh-CN"/>
                    </w:rPr>
                    <w:t>2024.04.09</w:t>
                  </w:r>
                </w:p>
              </w:tc>
              <w:tc>
                <w:tcPr>
                  <w:tcW w:w="3648" w:type="dxa"/>
                  <w:gridSpan w:val="2"/>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2024.04.10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Merge w:val="continue"/>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textAlignment w:val="auto"/>
                    <w:rPr>
                      <w:rFonts w:ascii="Times New Roman" w:hAnsi="Times New Roman" w:cs="Times New Roman"/>
                      <w:color w:val="000000"/>
                      <w:szCs w:val="21"/>
                    </w:rPr>
                  </w:pP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eastAsia" w:ascii="Times New Roman" w:hAnsi="Times New Roman" w:cs="Times New Roman" w:eastAsiaTheme="minorEastAsia"/>
                      <w:color w:val="auto"/>
                      <w:szCs w:val="21"/>
                      <w:lang w:eastAsia="zh-CN"/>
                    </w:rPr>
                  </w:pPr>
                  <w:r>
                    <w:rPr>
                      <w:rFonts w:ascii="Times New Roman" w:hAnsi="Times New Roman" w:cs="Times New Roman"/>
                      <w:color w:val="auto"/>
                      <w:szCs w:val="21"/>
                    </w:rPr>
                    <w:t>昼间</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cs="Times New Roman"/>
                      <w:color w:val="auto"/>
                      <w:szCs w:val="21"/>
                      <w:lang w:val="en-US" w:eastAsia="zh-CN"/>
                    </w:rPr>
                    <w:t>夜间</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eastAsia" w:ascii="Times New Roman" w:hAnsi="Times New Roman" w:cs="Times New Roman" w:eastAsiaTheme="minorEastAsia"/>
                      <w:color w:val="auto"/>
                      <w:szCs w:val="21"/>
                      <w:lang w:eastAsia="zh-CN"/>
                    </w:rPr>
                  </w:pPr>
                  <w:r>
                    <w:rPr>
                      <w:rFonts w:ascii="Times New Roman" w:hAnsi="Times New Roman" w:cs="Times New Roman"/>
                      <w:color w:val="auto"/>
                      <w:szCs w:val="21"/>
                    </w:rPr>
                    <w:t>昼间</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cs="Times New Roman"/>
                      <w:color w:val="auto"/>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Align w:val="center"/>
                </w:tcPr>
                <w:p>
                  <w:pPr>
                    <w:pStyle w:val="15"/>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1#东厂界</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kern w:val="2"/>
                      <w:sz w:val="21"/>
                      <w:szCs w:val="21"/>
                      <w:lang w:val="en-US" w:eastAsia="zh-CN" w:bidi="ar-SA"/>
                    </w:rPr>
                    <w:t>54</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44</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56</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Align w:val="center"/>
                </w:tcPr>
                <w:p>
                  <w:pPr>
                    <w:pStyle w:val="15"/>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eastAsia="宋体" w:cs="Times New Roman"/>
                      <w:sz w:val="21"/>
                      <w:szCs w:val="21"/>
                    </w:rPr>
                    <w:t>2#</w:t>
                  </w:r>
                  <w:r>
                    <w:rPr>
                      <w:rFonts w:hint="eastAsia" w:ascii="Times New Roman" w:hAnsi="Times New Roman" w:eastAsia="宋体" w:cs="Times New Roman"/>
                      <w:sz w:val="21"/>
                      <w:szCs w:val="21"/>
                      <w:lang w:val="en-US" w:eastAsia="zh-CN"/>
                    </w:rPr>
                    <w:t>南</w:t>
                  </w:r>
                  <w:r>
                    <w:rPr>
                      <w:rFonts w:hint="default" w:ascii="Times New Roman" w:hAnsi="Times New Roman" w:eastAsia="宋体" w:cs="Times New Roman"/>
                      <w:sz w:val="21"/>
                      <w:szCs w:val="21"/>
                    </w:rPr>
                    <w:t>厂界</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kern w:val="2"/>
                      <w:sz w:val="21"/>
                      <w:szCs w:val="21"/>
                      <w:lang w:val="en-US" w:eastAsia="zh-CN" w:bidi="ar-SA"/>
                    </w:rPr>
                    <w:t>53</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46</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55</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Align w:val="center"/>
                </w:tcPr>
                <w:p>
                  <w:pPr>
                    <w:pStyle w:val="15"/>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3#西厂界</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bidi="ar-SA"/>
                    </w:rPr>
                    <w:t>51</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47</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56</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23" w:type="dxa"/>
                  <w:vAlign w:val="center"/>
                </w:tcPr>
                <w:p>
                  <w:pPr>
                    <w:pStyle w:val="15"/>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4#北厂界</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kern w:val="2"/>
                      <w:sz w:val="21"/>
                      <w:szCs w:val="21"/>
                      <w:lang w:val="en-US" w:eastAsia="zh-CN" w:bidi="ar-SA"/>
                    </w:rPr>
                    <w:t>56</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45</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51</w:t>
                  </w:r>
                </w:p>
              </w:tc>
              <w:tc>
                <w:tcPr>
                  <w:tcW w:w="1824" w:type="dxa"/>
                  <w:vAlign w:val="center"/>
                </w:tcPr>
                <w:p>
                  <w:pPr>
                    <w:keepNext w:val="0"/>
                    <w:keepLines w:val="0"/>
                    <w:pageBreakBefore w:val="0"/>
                    <w:widowControl/>
                    <w:tabs>
                      <w:tab w:val="left" w:pos="3409"/>
                    </w:tabs>
                    <w:kinsoku/>
                    <w:wordWrap/>
                    <w:overflowPunct/>
                    <w:topLinePunct w:val="0"/>
                    <w:autoSpaceDE/>
                    <w:autoSpaceDN/>
                    <w:bidi w:val="0"/>
                    <w:adjustRightInd w:val="0"/>
                    <w:snapToGrid w:val="0"/>
                    <w:spacing w:after="0" w:afterLines="0" w:line="240" w:lineRule="auto"/>
                    <w:jc w:val="center"/>
                    <w:textAlignment w:val="auto"/>
                  </w:pPr>
                  <w:r>
                    <w:rPr>
                      <w:rFonts w:hint="eastAsia" w:ascii="Times New Roman" w:hAnsi="Times New Roman" w:eastAsia="宋体" w:cs="Times New Roman"/>
                      <w:color w:val="auto"/>
                      <w:kern w:val="2"/>
                      <w:sz w:val="21"/>
                      <w:szCs w:val="21"/>
                      <w:lang w:val="en-US" w:eastAsia="zh-CN" w:bidi="ar-SA"/>
                    </w:rPr>
                    <w:t>45</w:t>
                  </w: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4"/>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left="-40" w:leftChars="0" w:firstLine="480" w:firstLineChars="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本项目非甲烷总烃排放浓度在</w:t>
            </w:r>
            <w:r>
              <w:rPr>
                <w:rFonts w:hint="eastAsia" w:ascii="Times New Roman" w:hAnsi="Times New Roman" w:eastAsia="宋体" w:cs="Times New Roman"/>
                <w:color w:val="000000"/>
                <w:kern w:val="2"/>
                <w:sz w:val="24"/>
                <w:szCs w:val="24"/>
                <w:highlight w:val="none"/>
                <w:vertAlign w:val="baseline"/>
                <w:lang w:val="en-US" w:eastAsia="zh-CN" w:bidi="ar-SA"/>
              </w:rPr>
              <w:t>4.05</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kern w:val="2"/>
                <w:sz w:val="24"/>
                <w:szCs w:val="24"/>
                <w:highlight w:val="none"/>
                <w:vertAlign w:val="baseline"/>
                <w:lang w:val="en-US" w:eastAsia="zh-CN" w:bidi="ar-SA"/>
              </w:rPr>
              <w:t>4.33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lang w:eastAsia="zh-CN"/>
              </w:rPr>
              <w:t>满足《合成树脂工业污染物排放标准》（GB31572</w:t>
            </w:r>
            <w:r>
              <w:rPr>
                <w:rFonts w:hint="default" w:ascii="Times New Roman" w:hAnsi="Times New Roman" w:eastAsia="宋体" w:cs="Times New Roman"/>
                <w:color w:val="000000"/>
                <w:sz w:val="24"/>
                <w:lang w:val="en-US" w:eastAsia="zh-CN"/>
              </w:rPr>
              <w:t>-2015</w:t>
            </w:r>
            <w:r>
              <w:rPr>
                <w:rFonts w:hint="default" w:ascii="Times New Roman" w:hAnsi="Times New Roman" w:eastAsia="宋体" w:cs="Times New Roman"/>
                <w:color w:val="000000"/>
                <w:sz w:val="24"/>
                <w:lang w:eastAsia="zh-CN"/>
              </w:rPr>
              <w:t>）表</w:t>
            </w:r>
            <w:r>
              <w:rPr>
                <w:rFonts w:hint="default"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eastAsia="zh-CN"/>
              </w:rPr>
              <w:t>标准要求</w:t>
            </w:r>
            <w:r>
              <w:rPr>
                <w:rFonts w:hint="default" w:ascii="Times New Roman" w:hAnsi="Times New Roman" w:eastAsia="宋体" w:cs="Times New Roman"/>
                <w:color w:val="000000"/>
                <w:sz w:val="24"/>
                <w:lang w:val="en-US" w:eastAsia="zh-CN"/>
              </w:rPr>
              <w:t>（有组织：60mg/m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，同时满足</w:t>
            </w:r>
            <w:r>
              <w:rPr>
                <w:rFonts w:hint="default" w:ascii="Times New Roman" w:hAnsi="Times New Roman" w:eastAsia="宋体" w:cs="Times New Roman"/>
                <w:color w:val="000000"/>
                <w:sz w:val="24"/>
                <w:lang w:val="en-US" w:eastAsia="zh-CN"/>
              </w:rPr>
              <w:t>《河南省重污染天气通用行业应急减排措施制定技术指南》（2021年修订版）</w:t>
            </w:r>
            <w:r>
              <w:rPr>
                <w:rFonts w:hint="eastAsia" w:ascii="Times New Roman" w:hAnsi="Times New Roman" w:eastAsia="宋体" w:cs="Times New Roman"/>
                <w:color w:val="000000"/>
                <w:sz w:val="24"/>
                <w:lang w:val="en-US" w:eastAsia="zh-CN"/>
              </w:rPr>
              <w:t>-塑料制品业A级要求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1</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氯化氢排放浓度在4.0-5.0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之间，氯乙烯未检出，均满足《大气污染物综合排放标准》（GB16297-1996）表2标准要求（氯化氢100mg/m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，氯乙烯36mg/m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在0.72</w:t>
            </w:r>
            <w:r>
              <w:rPr>
                <w:rFonts w:hint="eastAsia" w:ascii="Times New Roman" w:hAnsi="Times New Roman" w:eastAsia="宋体" w:cs="Times New Roman"/>
                <w:sz w:val="24"/>
                <w:szCs w:val="24"/>
                <w:vertAlign w:val="baseline"/>
                <w:lang w:val="en-US" w:eastAsia="zh-CN"/>
              </w:rPr>
              <w:t>-1.16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）；氯化氢排放浓度在0.02-0.052</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之间，氯乙烯未检出，均满足均满足《大气污染物综合排放标准》（GB16297-1996）表2标准要求（氯化氢0.2mg/m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，氯乙烯0.6mg/m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136-160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54.8-57.2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49-57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2.06-2.23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、总氮为6.03-6.27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、总磷为1.04-1.27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和长垣市第一污水处理厂收水标准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 xml:space="preserve">填表单位（盖章）： </w:t>
      </w:r>
      <w:r>
        <w:rPr>
          <w:rFonts w:hint="eastAsia" w:ascii="Times New Roman" w:hAnsi="Times New Roman" w:cs="Times New Roman"/>
          <w:color w:val="auto"/>
          <w:szCs w:val="21"/>
        </w:rPr>
        <w:t>河南诚达橡塑有限公司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6"/>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307"/>
        <w:gridCol w:w="1625"/>
        <w:gridCol w:w="1329"/>
        <w:gridCol w:w="1900"/>
        <w:gridCol w:w="161"/>
        <w:gridCol w:w="696"/>
        <w:gridCol w:w="383"/>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840" w:type="dxa"/>
            <w:vMerge w:val="restart"/>
            <w:shd w:val="clear" w:color="auto" w:fill="auto"/>
            <w:textDirection w:val="tbRlV"/>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年产</w:t>
            </w:r>
            <w:r>
              <w:rPr>
                <w:rFonts w:hint="eastAsia" w:ascii="Times New Roman" w:hAnsi="Times New Roman" w:eastAsia="宋体" w:cs="Times New Roman"/>
                <w:b w:val="0"/>
                <w:bCs/>
                <w:color w:val="auto"/>
                <w:sz w:val="18"/>
                <w:szCs w:val="18"/>
                <w:lang w:val="en-US" w:eastAsia="zh-CN" w:bidi="ar-SA"/>
              </w:rPr>
              <w:t>1000万个汽车配件</w:t>
            </w:r>
            <w:r>
              <w:rPr>
                <w:rFonts w:hint="default" w:ascii="Times New Roman" w:hAnsi="Times New Roman" w:eastAsia="宋体" w:cs="Times New Roman"/>
                <w:b w:val="0"/>
                <w:bCs/>
                <w:color w:val="auto"/>
                <w:sz w:val="18"/>
                <w:szCs w:val="18"/>
                <w:lang w:val="en-US" w:eastAsia="zh-CN" w:bidi="ar-SA"/>
              </w:rPr>
              <w:t>项目</w:t>
            </w:r>
            <w:r>
              <w:rPr>
                <w:rFonts w:hint="eastAsia" w:ascii="Times New Roman" w:hAnsi="Times New Roman" w:eastAsia="宋体" w:cs="Times New Roman"/>
                <w:b w:val="0"/>
                <w:bCs/>
                <w:color w:val="auto"/>
                <w:sz w:val="18"/>
                <w:szCs w:val="18"/>
                <w:lang w:val="en-US" w:eastAsia="zh-CN" w:bidi="ar-SA"/>
              </w:rPr>
              <w:t>（一期）</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rPr>
              <w:t>2402-410728-04-01-348468</w:t>
            </w:r>
          </w:p>
        </w:tc>
        <w:tc>
          <w:tcPr>
            <w:tcW w:w="1900" w:type="dxa"/>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3444" w:type="dxa"/>
            <w:gridSpan w:val="6"/>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长垣市留晖大道与人民路交叉口向北200米路东5号厂房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C2929塑料零件及其他塑料制品制造</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2954"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  改扩建 □技术改造</w:t>
            </w:r>
          </w:p>
        </w:tc>
        <w:tc>
          <w:tcPr>
            <w:tcW w:w="2757" w:type="dxa"/>
            <w:gridSpan w:val="3"/>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 114 度 37 分 49.616 秒</w:t>
            </w:r>
          </w:p>
        </w:tc>
        <w:tc>
          <w:tcPr>
            <w:tcW w:w="2587" w:type="dxa"/>
            <w:gridSpan w:val="4"/>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北纬35 度 12 分 30.240秒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年产</w:t>
            </w:r>
            <w:r>
              <w:rPr>
                <w:rFonts w:hint="eastAsia" w:ascii="Times New Roman" w:hAnsi="Times New Roman" w:eastAsia="宋体" w:cs="Times New Roman"/>
                <w:b w:val="0"/>
                <w:bCs/>
                <w:color w:val="auto"/>
                <w:sz w:val="18"/>
                <w:szCs w:val="18"/>
                <w:lang w:val="en-US" w:eastAsia="zh-CN" w:bidi="ar-SA"/>
              </w:rPr>
              <w:t>1000万个汽车配件</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2954" w:type="dxa"/>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eastAsia="宋体" w:cs="Times New Roman"/>
                <w:b w:val="0"/>
                <w:bCs/>
                <w:color w:val="auto"/>
                <w:sz w:val="18"/>
                <w:szCs w:val="18"/>
                <w:lang w:val="en-US" w:eastAsia="zh-CN" w:bidi="ar-SA"/>
              </w:rPr>
              <w:t>年产</w:t>
            </w:r>
            <w:r>
              <w:rPr>
                <w:rFonts w:hint="eastAsia" w:ascii="Times New Roman" w:hAnsi="Times New Roman" w:eastAsia="宋体" w:cs="Times New Roman"/>
                <w:b w:val="0"/>
                <w:bCs/>
                <w:color w:val="auto"/>
                <w:sz w:val="18"/>
                <w:szCs w:val="18"/>
                <w:lang w:val="en-US" w:eastAsia="zh-CN" w:bidi="ar-SA"/>
              </w:rPr>
              <w:t>800万个汽车配件</w:t>
            </w:r>
          </w:p>
        </w:tc>
        <w:tc>
          <w:tcPr>
            <w:tcW w:w="2061"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河南省凝博生态科技有限公司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新乡市生态环境局长垣分局</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2954" w:type="dxa"/>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w:t>
            </w:r>
            <w:r>
              <w:rPr>
                <w:rFonts w:hint="eastAsia" w:ascii="Times New Roman" w:hAnsi="Times New Roman" w:cs="Times New Roman" w:eastAsiaTheme="minorEastAsia"/>
                <w:b w:val="0"/>
                <w:color w:val="auto"/>
                <w:sz w:val="18"/>
                <w:szCs w:val="18"/>
                <w:lang w:val="en-US" w:eastAsia="zh-CN" w:bidi="ar-SA"/>
              </w:rPr>
              <w:t>2024</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号</w:t>
            </w:r>
          </w:p>
        </w:tc>
        <w:tc>
          <w:tcPr>
            <w:tcW w:w="2061"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20</w:t>
            </w:r>
            <w:r>
              <w:rPr>
                <w:rFonts w:hint="eastAsia" w:ascii="Times New Roman" w:hAnsi="Times New Roman" w:eastAsia="宋体" w:cs="Times New Roman"/>
                <w:b w:val="0"/>
                <w:bCs/>
                <w:color w:val="auto"/>
                <w:sz w:val="18"/>
                <w:szCs w:val="18"/>
                <w:lang w:val="en-US" w:eastAsia="zh-CN" w:bidi="ar-SA"/>
              </w:rPr>
              <w:t>24</w:t>
            </w:r>
            <w:r>
              <w:rPr>
                <w:rFonts w:hint="default" w:ascii="Times New Roman" w:hAnsi="Times New Roman" w:eastAsia="宋体" w:cs="Times New Roman"/>
                <w:b w:val="0"/>
                <w:bCs/>
                <w:color w:val="auto"/>
                <w:sz w:val="18"/>
                <w:szCs w:val="18"/>
                <w:lang w:val="en-US" w:eastAsia="zh-CN" w:bidi="ar-SA"/>
              </w:rPr>
              <w:t>年</w:t>
            </w:r>
            <w:r>
              <w:rPr>
                <w:rFonts w:hint="eastAsia" w:ascii="Times New Roman" w:hAnsi="Times New Roman" w:eastAsia="宋体" w:cs="Times New Roman"/>
                <w:b w:val="0"/>
                <w:bCs/>
                <w:color w:val="auto"/>
                <w:sz w:val="18"/>
                <w:szCs w:val="18"/>
                <w:lang w:val="en-US" w:eastAsia="zh-CN" w:bidi="ar-SA"/>
              </w:rPr>
              <w:t>3</w:t>
            </w:r>
            <w:r>
              <w:rPr>
                <w:rFonts w:hint="default" w:ascii="Times New Roman" w:hAnsi="Times New Roman" w:eastAsia="宋体" w:cs="Times New Roman"/>
                <w:b w:val="0"/>
                <w:bCs/>
                <w:color w:val="auto"/>
                <w:sz w:val="18"/>
                <w:szCs w:val="18"/>
                <w:lang w:val="en-US" w:eastAsia="zh-CN" w:bidi="ar-SA"/>
              </w:rPr>
              <w:t>月</w:t>
            </w:r>
            <w:r>
              <w:rPr>
                <w:rFonts w:hint="eastAsia" w:ascii="Times New Roman" w:hAnsi="Times New Roman" w:eastAsia="宋体" w:cs="Times New Roman"/>
                <w:b w:val="0"/>
                <w:bCs/>
                <w:color w:val="auto"/>
                <w:sz w:val="18"/>
                <w:szCs w:val="18"/>
                <w:lang w:val="en-US" w:eastAsia="zh-CN" w:bidi="ar-SA"/>
              </w:rPr>
              <w:t>29日</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2954"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24</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4</w:t>
            </w:r>
            <w:r>
              <w:rPr>
                <w:rFonts w:hint="default" w:ascii="Times New Roman" w:hAnsi="Times New Roman" w:cs="Times New Roman" w:eastAsiaTheme="minorEastAsia"/>
                <w:b w:val="0"/>
                <w:color w:val="auto"/>
                <w:sz w:val="18"/>
                <w:szCs w:val="18"/>
                <w:lang w:val="en-US" w:eastAsia="zh-CN" w:bidi="ar-SA"/>
              </w:rPr>
              <w:t>月</w:t>
            </w:r>
          </w:p>
        </w:tc>
        <w:tc>
          <w:tcPr>
            <w:tcW w:w="2061" w:type="dxa"/>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w:t>
            </w:r>
          </w:p>
        </w:tc>
        <w:tc>
          <w:tcPr>
            <w:tcW w:w="2767" w:type="dxa"/>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2954"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w:t>
            </w:r>
          </w:p>
        </w:tc>
        <w:tc>
          <w:tcPr>
            <w:tcW w:w="2061"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91410728MA9L7G039G</w:t>
            </w:r>
            <w:r>
              <w:rPr>
                <w:rFonts w:hint="eastAsia" w:ascii="Times New Roman" w:hAnsi="Times New Roman" w:cs="Times New Roman" w:eastAsiaTheme="minorEastAsia"/>
                <w:b w:val="0"/>
                <w:color w:val="auto"/>
                <w:sz w:val="18"/>
                <w:szCs w:val="18"/>
                <w:lang w:val="en-US" w:eastAsia="zh-CN"/>
              </w:rPr>
              <w:t>001X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河南诚达橡塑有限公司</w:t>
            </w:r>
            <w:r>
              <w:rPr>
                <w:rFonts w:hint="default" w:ascii="Times New Roman" w:hAnsi="Times New Roman" w:eastAsia="宋体" w:cs="Times New Roman"/>
                <w:b w:val="0"/>
                <w:bCs/>
                <w:color w:val="auto"/>
                <w:sz w:val="18"/>
                <w:szCs w:val="18"/>
                <w:lang w:val="en-US" w:eastAsia="zh-CN" w:bidi="ar-SA"/>
              </w:rPr>
              <w:t xml:space="preserve">   </w:t>
            </w:r>
          </w:p>
        </w:tc>
        <w:tc>
          <w:tcPr>
            <w:tcW w:w="2767" w:type="dxa"/>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2954" w:type="dxa"/>
            <w:gridSpan w:val="2"/>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山东尚水检测有限公司</w:t>
            </w:r>
          </w:p>
        </w:tc>
        <w:tc>
          <w:tcPr>
            <w:tcW w:w="2061"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600</w:t>
            </w:r>
          </w:p>
        </w:tc>
        <w:tc>
          <w:tcPr>
            <w:tcW w:w="2767"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2954"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w:t>
            </w:r>
          </w:p>
        </w:tc>
        <w:tc>
          <w:tcPr>
            <w:tcW w:w="2061"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400</w:t>
            </w:r>
          </w:p>
        </w:tc>
        <w:tc>
          <w:tcPr>
            <w:tcW w:w="2767" w:type="dxa"/>
            <w:gridSpan w:val="2"/>
            <w:tcBorders>
              <w:top w:val="single" w:color="auto" w:sz="4" w:space="0"/>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2954" w:type="dxa"/>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w:t>
            </w:r>
          </w:p>
        </w:tc>
        <w:tc>
          <w:tcPr>
            <w:tcW w:w="2061" w:type="dxa"/>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5.0</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w:t>
            </w:r>
          </w:p>
        </w:tc>
        <w:tc>
          <w:tcPr>
            <w:tcW w:w="1684" w:type="dxa"/>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1379" w:type="dxa"/>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10</w:t>
            </w:r>
          </w:p>
        </w:tc>
        <w:tc>
          <w:tcPr>
            <w:tcW w:w="1434" w:type="dxa"/>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6</w:t>
            </w:r>
          </w:p>
        </w:tc>
        <w:tc>
          <w:tcPr>
            <w:tcW w:w="2767"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w:t>
            </w:r>
          </w:p>
        </w:tc>
        <w:tc>
          <w:tcPr>
            <w:tcW w:w="2061"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3"/>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lang w:val="en-US"/>
              </w:rPr>
            </w:pPr>
            <w:r>
              <w:rPr>
                <w:rFonts w:hint="default" w:ascii="Times New Roman" w:hAnsi="Times New Roman" w:cs="Times New Roman"/>
                <w:color w:val="auto"/>
                <w:sz w:val="18"/>
                <w:szCs w:val="18"/>
                <w:lang w:val="en-US"/>
              </w:rPr>
              <w:t>其他（万元）</w:t>
            </w:r>
          </w:p>
        </w:tc>
        <w:tc>
          <w:tcPr>
            <w:tcW w:w="740" w:type="dxa"/>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840" w:type="dxa"/>
            <w:vMerge w:val="continue"/>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2767"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661" w:type="dxa"/>
            <w:gridSpan w:val="2"/>
            <w:tcBorders>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eastAsia="宋体" w:cs="Times New Roman"/>
                <w:b w:val="0"/>
                <w:bCs/>
                <w:color w:val="auto"/>
                <w:sz w:val="18"/>
                <w:szCs w:val="18"/>
                <w:lang w:val="en-US" w:eastAsia="zh-CN" w:bidi="ar-SA"/>
              </w:rPr>
              <w:t>河南诚达橡塑有限公司</w:t>
            </w:r>
            <w:r>
              <w:rPr>
                <w:rFonts w:hint="default" w:ascii="Times New Roman" w:hAnsi="Times New Roman" w:eastAsia="宋体" w:cs="Times New Roman"/>
                <w:b w:val="0"/>
                <w:bCs/>
                <w:color w:val="auto"/>
                <w:sz w:val="18"/>
                <w:szCs w:val="18"/>
                <w:lang w:val="en-US" w:eastAsia="zh-CN" w:bidi="ar-SA"/>
              </w:rPr>
              <w:t xml:space="preserve">   </w:t>
            </w:r>
          </w:p>
        </w:tc>
        <w:tc>
          <w:tcPr>
            <w:tcW w:w="6942" w:type="dxa"/>
            <w:gridSpan w:val="5"/>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2954"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91410728MA9L7G039G</w:t>
            </w:r>
          </w:p>
        </w:tc>
        <w:tc>
          <w:tcPr>
            <w:tcW w:w="2061" w:type="dxa"/>
            <w:gridSpan w:val="2"/>
            <w:tcBorders>
              <w:left w:val="single" w:color="auto" w:sz="4" w:space="0"/>
              <w:righ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684"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379"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1307"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625"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079"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2204" w:type="dxa"/>
            <w:gridSpan w:val="3"/>
            <w:tcBorders>
              <w:top w:val="nil"/>
            </w:tcBorders>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pStyle w:val="36"/>
              <w:keepNext/>
              <w:keepLines w:val="0"/>
              <w:pageBreakBefore w:val="0"/>
              <w:widowControl/>
              <w:kinsoku/>
              <w:wordWrap/>
              <w:overflowPunct/>
              <w:topLinePunct w:val="0"/>
              <w:autoSpaceDE/>
              <w:autoSpaceDN/>
              <w:bidi w:val="0"/>
              <w:adjustRightInd/>
              <w:snapToGrid/>
              <w:spacing w:beforeLines="0" w:after="0" w:afterLines="0" w:line="240" w:lineRule="auto"/>
              <w:textAlignment w:val="baseline"/>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0.00576t/a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pStyle w:val="36"/>
              <w:keepNext/>
              <w:keepLines w:val="0"/>
              <w:pageBreakBefore w:val="0"/>
              <w:widowControl/>
              <w:kinsoku/>
              <w:wordWrap/>
              <w:overflowPunct/>
              <w:topLinePunct w:val="0"/>
              <w:autoSpaceDE/>
              <w:autoSpaceDN/>
              <w:bidi w:val="0"/>
              <w:adjustRightInd/>
              <w:snapToGrid/>
              <w:spacing w:beforeLines="0" w:after="0" w:afterLines="0" w:line="240" w:lineRule="auto"/>
              <w:textAlignment w:val="baseline"/>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0.00576t/a</w:t>
            </w:r>
          </w:p>
        </w:tc>
        <w:tc>
          <w:tcPr>
            <w:tcW w:w="2061" w:type="dxa"/>
            <w:gridSpan w:val="2"/>
            <w:shd w:val="clear" w:color="auto" w:fill="auto"/>
            <w:vAlign w:val="center"/>
          </w:tcPr>
          <w:p>
            <w:pPr>
              <w:keepNext/>
              <w:keepLines w:val="0"/>
              <w:pageBreakBefore w:val="0"/>
              <w:widowControl/>
              <w:kinsoku/>
              <w:wordWrap/>
              <w:overflowPunct/>
              <w:topLinePunct w:val="0"/>
              <w:autoSpaceDE/>
              <w:autoSpaceDN/>
              <w:bidi w:val="0"/>
              <w:adjustRightInd/>
              <w:snapToGrid/>
              <w:spacing w:beforeLines="0" w:after="0" w:afterLines="0" w:line="240" w:lineRule="auto"/>
              <w:jc w:val="center"/>
              <w:textAlignment w:val="baseline"/>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pStyle w:val="36"/>
              <w:keepNext/>
              <w:keepLines w:val="0"/>
              <w:pageBreakBefore w:val="0"/>
              <w:widowControl/>
              <w:kinsoku/>
              <w:wordWrap/>
              <w:overflowPunct/>
              <w:topLinePunct w:val="0"/>
              <w:autoSpaceDE/>
              <w:autoSpaceDN/>
              <w:bidi w:val="0"/>
              <w:adjustRightInd/>
              <w:snapToGrid/>
              <w:spacing w:beforeLines="0" w:after="0" w:afterLines="0" w:line="240" w:lineRule="auto"/>
              <w:textAlignment w:val="baseline"/>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+0.00576t/a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0.00055t/a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0.00055t/a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+0.00055t/a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0.0276</w:t>
            </w:r>
            <w:r>
              <w:rPr>
                <w:rFonts w:hint="default" w:ascii="Times New Roman" w:hAnsi="Times New Roman" w:cs="Times New Roman" w:eastAsiaTheme="minorEastAsia"/>
                <w:b/>
                <w:color w:val="auto"/>
                <w:kern w:val="2"/>
                <w:sz w:val="18"/>
                <w:szCs w:val="18"/>
                <w:highlight w:val="none"/>
                <w:lang w:val="en-US" w:eastAsia="zh-CN" w:bidi="ar-SA"/>
              </w:rPr>
              <w:t>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0.0276</w:t>
            </w:r>
            <w:r>
              <w:rPr>
                <w:rFonts w:hint="default" w:ascii="Times New Roman" w:hAnsi="Times New Roman" w:cs="Times New Roman" w:eastAsiaTheme="minorEastAsia"/>
                <w:b/>
                <w:color w:val="auto"/>
                <w:kern w:val="2"/>
                <w:sz w:val="18"/>
                <w:szCs w:val="18"/>
                <w:highlight w:val="none"/>
                <w:lang w:val="en-US" w:eastAsia="zh-CN" w:bidi="ar-SA"/>
              </w:rPr>
              <w:t>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+0.0276</w:t>
            </w:r>
            <w:r>
              <w:rPr>
                <w:rFonts w:hint="default" w:ascii="Times New Roman" w:hAnsi="Times New Roman" w:cs="Times New Roman" w:eastAsiaTheme="minorEastAsia"/>
                <w:b/>
                <w:color w:val="auto"/>
                <w:kern w:val="2"/>
                <w:sz w:val="18"/>
                <w:szCs w:val="18"/>
                <w:highlight w:val="none"/>
                <w:lang w:val="en-US" w:eastAsia="zh-CN" w:bidi="ar-SA"/>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31"/>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2"/>
          <w:rFonts w:hint="default" w:ascii="Times New Roman" w:hAnsi="Times New Roman" w:cs="Times New Roman" w:eastAsiaTheme="minorEastAsia"/>
          <w:b/>
          <w:bCs/>
          <w:color w:val="auto"/>
          <w:sz w:val="30"/>
          <w:szCs w:val="30"/>
          <w:lang w:val="en-US" w:eastAsia="zh-CN"/>
        </w:rPr>
      </w:pPr>
      <w:r>
        <w:rPr>
          <w:rStyle w:val="32"/>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8"/>
        </w:rP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50165</wp:posOffset>
                </wp:positionV>
                <wp:extent cx="5695950" cy="8197850"/>
                <wp:effectExtent l="6350" t="6350" r="12700" b="6350"/>
                <wp:wrapNone/>
                <wp:docPr id="47" name="矩形 47"/>
                <wp:cNvGraphicFramePr/>
                <a:graphic xmlns:a="http://schemas.openxmlformats.org/drawingml/2006/main">
                  <a:graphicData uri="http://schemas.microsoft.com/office/word/2010/wordprocessingShape">
                    <wps:wsp>
                      <wps:cNvSpPr/>
                      <wps:spPr>
                        <a:xfrm>
                          <a:off x="3604260" y="1595120"/>
                          <a:ext cx="5695950" cy="819785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8pt;margin-top:3.95pt;height:645.5pt;width:448.5pt;z-index:251660288;v-text-anchor:middle;mso-width-relative:page;mso-height-relative:page;" filled="f" stroked="t" coordsize="21600,21600" o:gfxdata="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GEhnH3WAAAACAEAAA8AAAAAAAAAAQAgAAAAIgAAAGRycy9kb3du&#10;cmV2LnhtbFBLAQIUABQAAAAIAIdO4kA3TUHxcwIAANoEAAAOAAAAAAAAAAEAIAAAACUBAABkcnMv&#10;ZTJvRG9jLnhtbFBLBQYAAAAABgAGAFkBAAAKBgAAAAA=&#10;">
                <v:fill on="f" focussize="0,0"/>
                <v:stroke weight="1pt" color="#000000 [3213]" miterlimit="8" joinstyle="miter"/>
                <v:imagedata o:title=""/>
                <o:lock v:ext="edit" aspectratio="f"/>
              </v:rect>
            </w:pict>
          </mc:Fallback>
        </mc:AlternateContent>
      </w:r>
      <w:r>
        <w:drawing>
          <wp:inline distT="0" distB="0" distL="114300" distR="114300">
            <wp:extent cx="5739130" cy="8197850"/>
            <wp:effectExtent l="0" t="0" r="13970" b="12700"/>
            <wp:docPr id="4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8"/>
                    <pic:cNvPicPr>
                      <a:picLocks noChangeAspect="1"/>
                    </pic:cNvPicPr>
                  </pic:nvPicPr>
                  <pic:blipFill>
                    <a:blip r:embed="rId10"/>
                    <a:stretch>
                      <a:fillRect/>
                    </a:stretch>
                  </pic:blipFill>
                  <pic:spPr>
                    <a:xfrm>
                      <a:off x="0" y="0"/>
                      <a:ext cx="5739130" cy="819785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781925" cy="5200650"/>
            <wp:effectExtent l="0" t="0" r="9525" b="0"/>
            <wp:docPr id="4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9"/>
                    <pic:cNvPicPr>
                      <a:picLocks noChangeAspect="1"/>
                    </pic:cNvPicPr>
                  </pic:nvPicPr>
                  <pic:blipFill>
                    <a:blip r:embed="rId11"/>
                    <a:stretch>
                      <a:fillRect/>
                    </a:stretch>
                  </pic:blipFill>
                  <pic:spPr>
                    <a:xfrm>
                      <a:off x="0" y="0"/>
                      <a:ext cx="7781925" cy="5200650"/>
                    </a:xfrm>
                    <a:prstGeom prst="rect">
                      <a:avLst/>
                    </a:prstGeom>
                    <a:noFill/>
                    <a:ln>
                      <a:noFill/>
                    </a:ln>
                  </pic:spPr>
                </pic:pic>
              </a:graphicData>
            </a:graphic>
          </wp:inline>
        </w:drawing>
      </w: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pPr>
        <w:pStyle w:val="2"/>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848725" cy="4419600"/>
            <wp:effectExtent l="0" t="0" r="9525" b="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12"/>
                    <a:stretch>
                      <a:fillRect/>
                    </a:stretch>
                  </pic:blipFill>
                  <pic:spPr>
                    <a:xfrm>
                      <a:off x="0" y="0"/>
                      <a:ext cx="8848725" cy="441960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34050" cy="8448675"/>
            <wp:effectExtent l="0" t="0" r="0" b="9525"/>
            <wp:docPr id="4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7"/>
                    <pic:cNvPicPr>
                      <a:picLocks noChangeAspect="1"/>
                    </pic:cNvPicPr>
                  </pic:nvPicPr>
                  <pic:blipFill>
                    <a:blip r:embed="rId13"/>
                    <a:stretch>
                      <a:fillRect/>
                    </a:stretch>
                  </pic:blipFill>
                  <pic:spPr>
                    <a:xfrm>
                      <a:off x="0" y="0"/>
                      <a:ext cx="5734050" cy="8448675"/>
                    </a:xfrm>
                    <a:prstGeom prst="rect">
                      <a:avLst/>
                    </a:prstGeom>
                    <a:noFill/>
                    <a:ln>
                      <a:noFill/>
                    </a:ln>
                  </pic:spPr>
                </pic:pic>
              </a:graphicData>
            </a:graphic>
          </wp:inline>
        </w:drawing>
      </w:r>
    </w:p>
    <w:p>
      <w:pPr>
        <w:pStyle w:val="21"/>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pPr>
        <w:pStyle w:val="21"/>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822950" cy="8252460"/>
            <wp:effectExtent l="0" t="0" r="6350" b="15240"/>
            <wp:docPr id="4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6"/>
                    <pic:cNvPicPr>
                      <a:picLocks noChangeAspect="1"/>
                    </pic:cNvPicPr>
                  </pic:nvPicPr>
                  <pic:blipFill>
                    <a:blip r:embed="rId14"/>
                    <a:stretch>
                      <a:fillRect/>
                    </a:stretch>
                  </pic:blipFill>
                  <pic:spPr>
                    <a:xfrm>
                      <a:off x="0" y="0"/>
                      <a:ext cx="5822950" cy="8252460"/>
                    </a:xfrm>
                    <a:prstGeom prst="rect">
                      <a:avLst/>
                    </a:prstGeom>
                    <a:noFill/>
                    <a:ln>
                      <a:noFill/>
                    </a:ln>
                  </pic:spPr>
                </pic:pic>
              </a:graphicData>
            </a:graphic>
          </wp:inline>
        </w:drawing>
      </w:r>
    </w:p>
    <w:p>
      <w:pPr>
        <w:pStyle w:val="21"/>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21"/>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36590" cy="8083550"/>
            <wp:effectExtent l="0" t="0" r="16510" b="12700"/>
            <wp:docPr id="4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4"/>
                    <pic:cNvPicPr>
                      <a:picLocks noChangeAspect="1"/>
                    </pic:cNvPicPr>
                  </pic:nvPicPr>
                  <pic:blipFill>
                    <a:blip r:embed="rId15"/>
                    <a:stretch>
                      <a:fillRect/>
                    </a:stretch>
                  </pic:blipFill>
                  <pic:spPr>
                    <a:xfrm>
                      <a:off x="0" y="0"/>
                      <a:ext cx="5736590" cy="8083550"/>
                    </a:xfrm>
                    <a:prstGeom prst="rect">
                      <a:avLst/>
                    </a:prstGeom>
                    <a:noFill/>
                    <a:ln>
                      <a:noFill/>
                    </a:ln>
                  </pic:spPr>
                </pic:pic>
              </a:graphicData>
            </a:graphic>
          </wp:inline>
        </w:drawing>
      </w:r>
    </w:p>
    <w:p>
      <w:pPr>
        <w:pStyle w:val="21"/>
        <w:jc w:val="both"/>
        <w:rPr>
          <w:rFonts w:hint="eastAsia" w:ascii="Times New Roman" w:hAnsi="Times New Roman" w:cs="Times New Roman" w:eastAsiaTheme="minorEastAsia"/>
          <w:b/>
          <w:bCs/>
          <w:color w:val="auto"/>
          <w:kern w:val="44"/>
          <w:sz w:val="30"/>
          <w:szCs w:val="30"/>
          <w:highlight w:val="none"/>
          <w:lang w:val="en-US" w:eastAsia="zh-CN" w:bidi="ar-SA"/>
        </w:rPr>
      </w:pPr>
      <w:r>
        <w:rPr>
          <w:rFonts w:hint="eastAsia" w:ascii="Times New Roman" w:hAnsi="Times New Roman" w:cs="Times New Roman" w:eastAsiaTheme="minorEastAsia"/>
          <w:b/>
          <w:bCs/>
          <w:color w:val="auto"/>
          <w:kern w:val="44"/>
          <w:sz w:val="30"/>
          <w:szCs w:val="30"/>
          <w:highlight w:val="none"/>
          <w:lang w:val="en-US" w:eastAsia="zh-CN" w:bidi="ar-SA"/>
        </w:rPr>
        <w:t>附件</w:t>
      </w:r>
      <w:r>
        <w:rPr>
          <w:rFonts w:hint="eastAsia" w:ascii="Times New Roman" w:cs="Times New Roman" w:eastAsiaTheme="minorEastAsia"/>
          <w:b/>
          <w:bCs/>
          <w:color w:val="auto"/>
          <w:kern w:val="44"/>
          <w:sz w:val="30"/>
          <w:szCs w:val="30"/>
          <w:highlight w:val="none"/>
          <w:lang w:val="en-US" w:eastAsia="zh-CN" w:bidi="ar-SA"/>
        </w:rPr>
        <w:t xml:space="preserve">4 </w:t>
      </w:r>
      <w:r>
        <w:rPr>
          <w:rFonts w:hint="eastAsia" w:ascii="Times New Roman" w:hAnsi="Times New Roman" w:cs="Times New Roman" w:eastAsiaTheme="minorEastAsia"/>
          <w:b/>
          <w:bCs/>
          <w:color w:val="auto"/>
          <w:kern w:val="44"/>
          <w:sz w:val="30"/>
          <w:szCs w:val="30"/>
          <w:highlight w:val="none"/>
          <w:lang w:val="en-US" w:eastAsia="zh-CN" w:bidi="ar-SA"/>
        </w:rPr>
        <w:t>验收检测报告</w:t>
      </w:r>
    </w:p>
    <w:p>
      <w:pPr>
        <w:pStyle w:val="21"/>
        <w:jc w:val="center"/>
      </w:pPr>
      <w:r>
        <w:drawing>
          <wp:inline distT="0" distB="0" distL="114300" distR="114300">
            <wp:extent cx="5815965" cy="8214995"/>
            <wp:effectExtent l="0" t="0" r="13335" b="1460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6"/>
                    <a:stretch>
                      <a:fillRect/>
                    </a:stretch>
                  </pic:blipFill>
                  <pic:spPr>
                    <a:xfrm>
                      <a:off x="0" y="0"/>
                      <a:ext cx="5815965" cy="8214995"/>
                    </a:xfrm>
                    <a:prstGeom prst="rect">
                      <a:avLst/>
                    </a:prstGeom>
                    <a:noFill/>
                    <a:ln>
                      <a:noFill/>
                    </a:ln>
                  </pic:spPr>
                </pic:pic>
              </a:graphicData>
            </a:graphic>
          </wp:inline>
        </w:drawing>
      </w:r>
    </w:p>
    <w:p>
      <w:pPr>
        <w:pStyle w:val="21"/>
        <w:jc w:val="center"/>
        <w:rPr>
          <w:rFonts w:hint="default"/>
          <w:lang w:val="en-US" w:eastAsia="zh-CN"/>
        </w:rPr>
      </w:pPr>
      <w:r>
        <w:drawing>
          <wp:inline distT="0" distB="0" distL="114300" distR="114300">
            <wp:extent cx="6069965" cy="8612505"/>
            <wp:effectExtent l="0" t="0" r="6985" b="1714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7"/>
                    <a:stretch>
                      <a:fillRect/>
                    </a:stretch>
                  </pic:blipFill>
                  <pic:spPr>
                    <a:xfrm>
                      <a:off x="0" y="0"/>
                      <a:ext cx="6069965" cy="8612505"/>
                    </a:xfrm>
                    <a:prstGeom prst="rect">
                      <a:avLst/>
                    </a:prstGeom>
                    <a:noFill/>
                    <a:ln>
                      <a:noFill/>
                    </a:ln>
                  </pic:spPr>
                </pic:pic>
              </a:graphicData>
            </a:graphic>
          </wp:inline>
        </w:drawing>
      </w:r>
      <w:r>
        <w:drawing>
          <wp:inline distT="0" distB="0" distL="114300" distR="114300">
            <wp:extent cx="6031865" cy="8509000"/>
            <wp:effectExtent l="0" t="0" r="6985" b="635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18"/>
                    <a:stretch>
                      <a:fillRect/>
                    </a:stretch>
                  </pic:blipFill>
                  <pic:spPr>
                    <a:xfrm>
                      <a:off x="0" y="0"/>
                      <a:ext cx="6031865" cy="8509000"/>
                    </a:xfrm>
                    <a:prstGeom prst="rect">
                      <a:avLst/>
                    </a:prstGeom>
                    <a:noFill/>
                    <a:ln>
                      <a:noFill/>
                    </a:ln>
                  </pic:spPr>
                </pic:pic>
              </a:graphicData>
            </a:graphic>
          </wp:inline>
        </w:drawing>
      </w:r>
      <w:r>
        <w:drawing>
          <wp:inline distT="0" distB="0" distL="114300" distR="114300">
            <wp:extent cx="6096635" cy="8634730"/>
            <wp:effectExtent l="0" t="0" r="18415" b="1397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19"/>
                    <a:stretch>
                      <a:fillRect/>
                    </a:stretch>
                  </pic:blipFill>
                  <pic:spPr>
                    <a:xfrm>
                      <a:off x="0" y="0"/>
                      <a:ext cx="6096635" cy="8634730"/>
                    </a:xfrm>
                    <a:prstGeom prst="rect">
                      <a:avLst/>
                    </a:prstGeom>
                    <a:noFill/>
                    <a:ln>
                      <a:noFill/>
                    </a:ln>
                  </pic:spPr>
                </pic:pic>
              </a:graphicData>
            </a:graphic>
          </wp:inline>
        </w:drawing>
      </w:r>
      <w:r>
        <w:drawing>
          <wp:inline distT="0" distB="0" distL="114300" distR="114300">
            <wp:extent cx="5987415" cy="8516620"/>
            <wp:effectExtent l="0" t="0" r="13335" b="1778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0"/>
                    <a:stretch>
                      <a:fillRect/>
                    </a:stretch>
                  </pic:blipFill>
                  <pic:spPr>
                    <a:xfrm>
                      <a:off x="0" y="0"/>
                      <a:ext cx="5987415" cy="8516620"/>
                    </a:xfrm>
                    <a:prstGeom prst="rect">
                      <a:avLst/>
                    </a:prstGeom>
                    <a:noFill/>
                    <a:ln>
                      <a:noFill/>
                    </a:ln>
                  </pic:spPr>
                </pic:pic>
              </a:graphicData>
            </a:graphic>
          </wp:inline>
        </w:drawing>
      </w:r>
      <w:r>
        <w:drawing>
          <wp:inline distT="0" distB="0" distL="114300" distR="114300">
            <wp:extent cx="6058535" cy="8529955"/>
            <wp:effectExtent l="0" t="0" r="18415" b="4445"/>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pic:cNvPicPr>
                  </pic:nvPicPr>
                  <pic:blipFill>
                    <a:blip r:embed="rId21"/>
                    <a:stretch>
                      <a:fillRect/>
                    </a:stretch>
                  </pic:blipFill>
                  <pic:spPr>
                    <a:xfrm>
                      <a:off x="0" y="0"/>
                      <a:ext cx="6058535" cy="8529955"/>
                    </a:xfrm>
                    <a:prstGeom prst="rect">
                      <a:avLst/>
                    </a:prstGeom>
                    <a:noFill/>
                    <a:ln>
                      <a:noFill/>
                    </a:ln>
                  </pic:spPr>
                </pic:pic>
              </a:graphicData>
            </a:graphic>
          </wp:inline>
        </w:drawing>
      </w:r>
      <w:r>
        <w:drawing>
          <wp:inline distT="0" distB="0" distL="114300" distR="114300">
            <wp:extent cx="6006465" cy="8495665"/>
            <wp:effectExtent l="0" t="0" r="13335" b="63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22"/>
                    <a:stretch>
                      <a:fillRect/>
                    </a:stretch>
                  </pic:blipFill>
                  <pic:spPr>
                    <a:xfrm>
                      <a:off x="0" y="0"/>
                      <a:ext cx="6006465" cy="8495665"/>
                    </a:xfrm>
                    <a:prstGeom prst="rect">
                      <a:avLst/>
                    </a:prstGeom>
                    <a:noFill/>
                    <a:ln>
                      <a:noFill/>
                    </a:ln>
                  </pic:spPr>
                </pic:pic>
              </a:graphicData>
            </a:graphic>
          </wp:inline>
        </w:drawing>
      </w:r>
      <w:r>
        <w:drawing>
          <wp:inline distT="0" distB="0" distL="114300" distR="114300">
            <wp:extent cx="6106160" cy="8603615"/>
            <wp:effectExtent l="0" t="0" r="8890" b="6985"/>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23"/>
                    <a:stretch>
                      <a:fillRect/>
                    </a:stretch>
                  </pic:blipFill>
                  <pic:spPr>
                    <a:xfrm>
                      <a:off x="0" y="0"/>
                      <a:ext cx="6106160" cy="8603615"/>
                    </a:xfrm>
                    <a:prstGeom prst="rect">
                      <a:avLst/>
                    </a:prstGeom>
                    <a:noFill/>
                    <a:ln>
                      <a:noFill/>
                    </a:ln>
                  </pic:spPr>
                </pic:pic>
              </a:graphicData>
            </a:graphic>
          </wp:inline>
        </w:drawing>
      </w:r>
      <w:r>
        <w:drawing>
          <wp:inline distT="0" distB="0" distL="114300" distR="114300">
            <wp:extent cx="6064885" cy="8615680"/>
            <wp:effectExtent l="0" t="0" r="12065" b="13970"/>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24"/>
                    <a:stretch>
                      <a:fillRect/>
                    </a:stretch>
                  </pic:blipFill>
                  <pic:spPr>
                    <a:xfrm>
                      <a:off x="0" y="0"/>
                      <a:ext cx="6064885" cy="8615680"/>
                    </a:xfrm>
                    <a:prstGeom prst="rect">
                      <a:avLst/>
                    </a:prstGeom>
                    <a:noFill/>
                    <a:ln>
                      <a:noFill/>
                    </a:ln>
                  </pic:spPr>
                </pic:pic>
              </a:graphicData>
            </a:graphic>
          </wp:inline>
        </w:drawing>
      </w:r>
      <w:r>
        <w:drawing>
          <wp:inline distT="0" distB="0" distL="114300" distR="114300">
            <wp:extent cx="6158230" cy="8652510"/>
            <wp:effectExtent l="0" t="0" r="13970" b="15240"/>
            <wp:docPr id="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1"/>
                    <pic:cNvPicPr>
                      <a:picLocks noChangeAspect="1"/>
                    </pic:cNvPicPr>
                  </pic:nvPicPr>
                  <pic:blipFill>
                    <a:blip r:embed="rId25"/>
                    <a:stretch>
                      <a:fillRect/>
                    </a:stretch>
                  </pic:blipFill>
                  <pic:spPr>
                    <a:xfrm>
                      <a:off x="0" y="0"/>
                      <a:ext cx="6158230" cy="8652510"/>
                    </a:xfrm>
                    <a:prstGeom prst="rect">
                      <a:avLst/>
                    </a:prstGeom>
                    <a:noFill/>
                    <a:ln>
                      <a:noFill/>
                    </a:ln>
                  </pic:spPr>
                </pic:pic>
              </a:graphicData>
            </a:graphic>
          </wp:inline>
        </w:drawing>
      </w:r>
      <w:r>
        <w:drawing>
          <wp:inline distT="0" distB="0" distL="114300" distR="114300">
            <wp:extent cx="6263640" cy="8783320"/>
            <wp:effectExtent l="0" t="0" r="3810" b="17780"/>
            <wp:docPr id="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
                    <pic:cNvPicPr>
                      <a:picLocks noChangeAspect="1"/>
                    </pic:cNvPicPr>
                  </pic:nvPicPr>
                  <pic:blipFill>
                    <a:blip r:embed="rId26"/>
                    <a:stretch>
                      <a:fillRect/>
                    </a:stretch>
                  </pic:blipFill>
                  <pic:spPr>
                    <a:xfrm>
                      <a:off x="0" y="0"/>
                      <a:ext cx="6263640" cy="8783320"/>
                    </a:xfrm>
                    <a:prstGeom prst="rect">
                      <a:avLst/>
                    </a:prstGeom>
                    <a:noFill/>
                    <a:ln>
                      <a:noFill/>
                    </a:ln>
                  </pic:spPr>
                </pic:pic>
              </a:graphicData>
            </a:graphic>
          </wp:inline>
        </w:drawing>
      </w:r>
      <w:r>
        <w:drawing>
          <wp:inline distT="0" distB="0" distL="114300" distR="114300">
            <wp:extent cx="6269990" cy="8844915"/>
            <wp:effectExtent l="0" t="0" r="16510" b="13335"/>
            <wp:docPr id="4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3"/>
                    <pic:cNvPicPr>
                      <a:picLocks noChangeAspect="1"/>
                    </pic:cNvPicPr>
                  </pic:nvPicPr>
                  <pic:blipFill>
                    <a:blip r:embed="rId27"/>
                    <a:stretch>
                      <a:fillRect/>
                    </a:stretch>
                  </pic:blipFill>
                  <pic:spPr>
                    <a:xfrm>
                      <a:off x="0" y="0"/>
                      <a:ext cx="6269990" cy="8844915"/>
                    </a:xfrm>
                    <a:prstGeom prst="rect">
                      <a:avLst/>
                    </a:prstGeom>
                    <a:noFill/>
                    <a:ln>
                      <a:noFill/>
                    </a:ln>
                  </pic:spPr>
                </pic:pic>
              </a:graphicData>
            </a:graphic>
          </wp:inline>
        </w:drawing>
      </w:r>
      <w:r>
        <w:drawing>
          <wp:inline distT="0" distB="0" distL="114300" distR="114300">
            <wp:extent cx="6146800" cy="8703310"/>
            <wp:effectExtent l="0" t="0" r="6350" b="2540"/>
            <wp:docPr id="4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5"/>
                    <pic:cNvPicPr>
                      <a:picLocks noChangeAspect="1"/>
                    </pic:cNvPicPr>
                  </pic:nvPicPr>
                  <pic:blipFill>
                    <a:blip r:embed="rId28"/>
                    <a:stretch>
                      <a:fillRect/>
                    </a:stretch>
                  </pic:blipFill>
                  <pic:spPr>
                    <a:xfrm>
                      <a:off x="0" y="0"/>
                      <a:ext cx="6146800" cy="8703310"/>
                    </a:xfrm>
                    <a:prstGeom prst="rect">
                      <a:avLst/>
                    </a:prstGeom>
                    <a:noFill/>
                    <a:ln>
                      <a:noFill/>
                    </a:ln>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489D5E97"/>
    <w:multiLevelType w:val="singleLevel"/>
    <w:tmpl w:val="489D5E97"/>
    <w:lvl w:ilvl="0" w:tentative="0">
      <w:start w:val="1"/>
      <w:numFmt w:val="decimal"/>
      <w:suff w:val="nothing"/>
      <w:lvlText w:val="%1、"/>
      <w:lvlJc w:val="left"/>
      <w:pPr>
        <w:ind w:left="-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C024B"/>
    <w:rsid w:val="000D75DB"/>
    <w:rsid w:val="00186BF0"/>
    <w:rsid w:val="00356250"/>
    <w:rsid w:val="003C11CB"/>
    <w:rsid w:val="00537B50"/>
    <w:rsid w:val="00665BAD"/>
    <w:rsid w:val="00705104"/>
    <w:rsid w:val="00753C1F"/>
    <w:rsid w:val="00A43006"/>
    <w:rsid w:val="00A46FB1"/>
    <w:rsid w:val="00B604CD"/>
    <w:rsid w:val="00B92359"/>
    <w:rsid w:val="00B92BAA"/>
    <w:rsid w:val="00C81E23"/>
    <w:rsid w:val="00E049A6"/>
    <w:rsid w:val="011D08BD"/>
    <w:rsid w:val="012242D3"/>
    <w:rsid w:val="01260E98"/>
    <w:rsid w:val="01320D0D"/>
    <w:rsid w:val="01400C4A"/>
    <w:rsid w:val="015058A7"/>
    <w:rsid w:val="01515CA4"/>
    <w:rsid w:val="01650568"/>
    <w:rsid w:val="017E63B3"/>
    <w:rsid w:val="018A7679"/>
    <w:rsid w:val="019458FC"/>
    <w:rsid w:val="01C16C2C"/>
    <w:rsid w:val="01D07FD8"/>
    <w:rsid w:val="01D54ECF"/>
    <w:rsid w:val="01E274B5"/>
    <w:rsid w:val="01E6100D"/>
    <w:rsid w:val="01E95BE8"/>
    <w:rsid w:val="022928A2"/>
    <w:rsid w:val="023D46EC"/>
    <w:rsid w:val="025E530E"/>
    <w:rsid w:val="026030C8"/>
    <w:rsid w:val="02651E62"/>
    <w:rsid w:val="02733B7E"/>
    <w:rsid w:val="02761592"/>
    <w:rsid w:val="02777083"/>
    <w:rsid w:val="027E055D"/>
    <w:rsid w:val="02833A50"/>
    <w:rsid w:val="028A6FD2"/>
    <w:rsid w:val="0294709C"/>
    <w:rsid w:val="02A97FD3"/>
    <w:rsid w:val="02BA3F8E"/>
    <w:rsid w:val="02BA5D3C"/>
    <w:rsid w:val="02BB454A"/>
    <w:rsid w:val="02BB5CB2"/>
    <w:rsid w:val="02BD45F7"/>
    <w:rsid w:val="02CB0DDA"/>
    <w:rsid w:val="02D52B76"/>
    <w:rsid w:val="02F73C38"/>
    <w:rsid w:val="03022972"/>
    <w:rsid w:val="030651FE"/>
    <w:rsid w:val="031614DD"/>
    <w:rsid w:val="0323236C"/>
    <w:rsid w:val="0335629C"/>
    <w:rsid w:val="036A3FA2"/>
    <w:rsid w:val="03705062"/>
    <w:rsid w:val="03721F68"/>
    <w:rsid w:val="03A05300"/>
    <w:rsid w:val="03B46A51"/>
    <w:rsid w:val="03CC64F1"/>
    <w:rsid w:val="03D34C17"/>
    <w:rsid w:val="03D354A3"/>
    <w:rsid w:val="03EB2BDE"/>
    <w:rsid w:val="03FA20DB"/>
    <w:rsid w:val="03FC5589"/>
    <w:rsid w:val="03FF396C"/>
    <w:rsid w:val="04130F5E"/>
    <w:rsid w:val="041B51EA"/>
    <w:rsid w:val="04260F9E"/>
    <w:rsid w:val="04775247"/>
    <w:rsid w:val="047913C1"/>
    <w:rsid w:val="04BA64C7"/>
    <w:rsid w:val="04C527B1"/>
    <w:rsid w:val="04E17B70"/>
    <w:rsid w:val="04EC4003"/>
    <w:rsid w:val="04FD23E8"/>
    <w:rsid w:val="05107125"/>
    <w:rsid w:val="05117F2B"/>
    <w:rsid w:val="051E7DB2"/>
    <w:rsid w:val="051F6F34"/>
    <w:rsid w:val="052009A9"/>
    <w:rsid w:val="05355B4E"/>
    <w:rsid w:val="053C7961"/>
    <w:rsid w:val="05486A0C"/>
    <w:rsid w:val="05597A8E"/>
    <w:rsid w:val="056A6C7A"/>
    <w:rsid w:val="05740424"/>
    <w:rsid w:val="057874B3"/>
    <w:rsid w:val="058B2441"/>
    <w:rsid w:val="059917F3"/>
    <w:rsid w:val="05A625A8"/>
    <w:rsid w:val="05AD3936"/>
    <w:rsid w:val="05D31443"/>
    <w:rsid w:val="05D46790"/>
    <w:rsid w:val="05D47115"/>
    <w:rsid w:val="05DA4C42"/>
    <w:rsid w:val="05DD3341"/>
    <w:rsid w:val="05E7509A"/>
    <w:rsid w:val="05EB6551"/>
    <w:rsid w:val="060F71C4"/>
    <w:rsid w:val="061053DF"/>
    <w:rsid w:val="06265752"/>
    <w:rsid w:val="062B162F"/>
    <w:rsid w:val="064E0C6B"/>
    <w:rsid w:val="066265E2"/>
    <w:rsid w:val="06782196"/>
    <w:rsid w:val="067A38E7"/>
    <w:rsid w:val="067A717A"/>
    <w:rsid w:val="068621B7"/>
    <w:rsid w:val="068834BD"/>
    <w:rsid w:val="069C71B7"/>
    <w:rsid w:val="06A94649"/>
    <w:rsid w:val="06B036DE"/>
    <w:rsid w:val="06B238FA"/>
    <w:rsid w:val="06B84730"/>
    <w:rsid w:val="06C81892"/>
    <w:rsid w:val="06DD41F9"/>
    <w:rsid w:val="06FA0F5D"/>
    <w:rsid w:val="07195727"/>
    <w:rsid w:val="071D2E61"/>
    <w:rsid w:val="0739666A"/>
    <w:rsid w:val="074A23CE"/>
    <w:rsid w:val="074B2440"/>
    <w:rsid w:val="074F739B"/>
    <w:rsid w:val="07533B82"/>
    <w:rsid w:val="07601E09"/>
    <w:rsid w:val="07626812"/>
    <w:rsid w:val="07825BA3"/>
    <w:rsid w:val="078A7459"/>
    <w:rsid w:val="07917CAA"/>
    <w:rsid w:val="07BF120C"/>
    <w:rsid w:val="07C82CA9"/>
    <w:rsid w:val="07D15676"/>
    <w:rsid w:val="07D93372"/>
    <w:rsid w:val="07D94EB6"/>
    <w:rsid w:val="07F81AAA"/>
    <w:rsid w:val="07F87185"/>
    <w:rsid w:val="08054353"/>
    <w:rsid w:val="083B791F"/>
    <w:rsid w:val="085224A3"/>
    <w:rsid w:val="08730E67"/>
    <w:rsid w:val="087370B9"/>
    <w:rsid w:val="08755683"/>
    <w:rsid w:val="087F3CE9"/>
    <w:rsid w:val="08B976DE"/>
    <w:rsid w:val="08D54A57"/>
    <w:rsid w:val="08E62D28"/>
    <w:rsid w:val="08EC3DDD"/>
    <w:rsid w:val="08FA1588"/>
    <w:rsid w:val="08FE6BEA"/>
    <w:rsid w:val="08FF5B7A"/>
    <w:rsid w:val="09271C52"/>
    <w:rsid w:val="093911AF"/>
    <w:rsid w:val="095B3E16"/>
    <w:rsid w:val="096A3EEA"/>
    <w:rsid w:val="098004AE"/>
    <w:rsid w:val="099B40A7"/>
    <w:rsid w:val="09AB1B94"/>
    <w:rsid w:val="09B478C0"/>
    <w:rsid w:val="09CA1445"/>
    <w:rsid w:val="09D705CF"/>
    <w:rsid w:val="09D75426"/>
    <w:rsid w:val="09DC2418"/>
    <w:rsid w:val="09E24556"/>
    <w:rsid w:val="09E65669"/>
    <w:rsid w:val="09E7514C"/>
    <w:rsid w:val="09EA59EB"/>
    <w:rsid w:val="0A01246E"/>
    <w:rsid w:val="0A074223"/>
    <w:rsid w:val="0A0A6F8A"/>
    <w:rsid w:val="0A0F6089"/>
    <w:rsid w:val="0A1641A0"/>
    <w:rsid w:val="0A360D3E"/>
    <w:rsid w:val="0A486323"/>
    <w:rsid w:val="0A4F016A"/>
    <w:rsid w:val="0A7109E2"/>
    <w:rsid w:val="0A7A4830"/>
    <w:rsid w:val="0A7E69B5"/>
    <w:rsid w:val="0A976649"/>
    <w:rsid w:val="0AC41E4E"/>
    <w:rsid w:val="0AD53B4D"/>
    <w:rsid w:val="0AD55E09"/>
    <w:rsid w:val="0B1960B9"/>
    <w:rsid w:val="0B297898"/>
    <w:rsid w:val="0B31588C"/>
    <w:rsid w:val="0B3C7C36"/>
    <w:rsid w:val="0B410F97"/>
    <w:rsid w:val="0B442ECB"/>
    <w:rsid w:val="0B740CB4"/>
    <w:rsid w:val="0B8A6610"/>
    <w:rsid w:val="0B8B2FC0"/>
    <w:rsid w:val="0B8E1833"/>
    <w:rsid w:val="0B9A49D2"/>
    <w:rsid w:val="0BA05685"/>
    <w:rsid w:val="0BA6652C"/>
    <w:rsid w:val="0BD17EE0"/>
    <w:rsid w:val="0BD55995"/>
    <w:rsid w:val="0BF73B5D"/>
    <w:rsid w:val="0BFD2E61"/>
    <w:rsid w:val="0C00431D"/>
    <w:rsid w:val="0C0145B8"/>
    <w:rsid w:val="0C170994"/>
    <w:rsid w:val="0C1C1816"/>
    <w:rsid w:val="0C25691C"/>
    <w:rsid w:val="0C29234F"/>
    <w:rsid w:val="0C2C3201"/>
    <w:rsid w:val="0C3404EB"/>
    <w:rsid w:val="0C483C34"/>
    <w:rsid w:val="0C4B79FF"/>
    <w:rsid w:val="0C4F74F5"/>
    <w:rsid w:val="0C5A2708"/>
    <w:rsid w:val="0C632FA1"/>
    <w:rsid w:val="0C680125"/>
    <w:rsid w:val="0C6B2558"/>
    <w:rsid w:val="0C6B4D57"/>
    <w:rsid w:val="0C6F5686"/>
    <w:rsid w:val="0C77125C"/>
    <w:rsid w:val="0C870A1A"/>
    <w:rsid w:val="0C9D51A9"/>
    <w:rsid w:val="0CA0388E"/>
    <w:rsid w:val="0CB30325"/>
    <w:rsid w:val="0CCC6D98"/>
    <w:rsid w:val="0CDD66B7"/>
    <w:rsid w:val="0CF12D1E"/>
    <w:rsid w:val="0CFA776B"/>
    <w:rsid w:val="0D1132E9"/>
    <w:rsid w:val="0D1A73E8"/>
    <w:rsid w:val="0D243D96"/>
    <w:rsid w:val="0D321420"/>
    <w:rsid w:val="0D3A1302"/>
    <w:rsid w:val="0D470B14"/>
    <w:rsid w:val="0D5C776E"/>
    <w:rsid w:val="0D5D6093"/>
    <w:rsid w:val="0D727C59"/>
    <w:rsid w:val="0D7B050D"/>
    <w:rsid w:val="0D7B7B3D"/>
    <w:rsid w:val="0D806436"/>
    <w:rsid w:val="0D8458C4"/>
    <w:rsid w:val="0D8758C2"/>
    <w:rsid w:val="0D8D69F0"/>
    <w:rsid w:val="0D924CC9"/>
    <w:rsid w:val="0D9D75F0"/>
    <w:rsid w:val="0DB57F52"/>
    <w:rsid w:val="0DCC2747"/>
    <w:rsid w:val="0DD95C10"/>
    <w:rsid w:val="0DE50247"/>
    <w:rsid w:val="0DE819AF"/>
    <w:rsid w:val="0DEF5D38"/>
    <w:rsid w:val="0DF13C5B"/>
    <w:rsid w:val="0DF539EE"/>
    <w:rsid w:val="0DF742E8"/>
    <w:rsid w:val="0E2D2DB4"/>
    <w:rsid w:val="0E3D295E"/>
    <w:rsid w:val="0E4868F2"/>
    <w:rsid w:val="0E4D6A03"/>
    <w:rsid w:val="0E501BC4"/>
    <w:rsid w:val="0E551706"/>
    <w:rsid w:val="0E5F06F5"/>
    <w:rsid w:val="0E6B438E"/>
    <w:rsid w:val="0E6D6359"/>
    <w:rsid w:val="0E6E3866"/>
    <w:rsid w:val="0E795066"/>
    <w:rsid w:val="0E8835C8"/>
    <w:rsid w:val="0EBC4BEA"/>
    <w:rsid w:val="0ED0219A"/>
    <w:rsid w:val="0ED63CEB"/>
    <w:rsid w:val="0EFB2BAE"/>
    <w:rsid w:val="0F1D59AD"/>
    <w:rsid w:val="0F334D8F"/>
    <w:rsid w:val="0F431CDC"/>
    <w:rsid w:val="0F4D2803"/>
    <w:rsid w:val="0F4F25B7"/>
    <w:rsid w:val="0F4F43AA"/>
    <w:rsid w:val="0F916077"/>
    <w:rsid w:val="0F957915"/>
    <w:rsid w:val="0FA51A1F"/>
    <w:rsid w:val="0FB75D90"/>
    <w:rsid w:val="0FC4644C"/>
    <w:rsid w:val="0FCC5687"/>
    <w:rsid w:val="0FD21598"/>
    <w:rsid w:val="0FE13FF9"/>
    <w:rsid w:val="0FE97C61"/>
    <w:rsid w:val="0FEF171B"/>
    <w:rsid w:val="0FFF2361"/>
    <w:rsid w:val="103B3222"/>
    <w:rsid w:val="10471EAC"/>
    <w:rsid w:val="10707820"/>
    <w:rsid w:val="107A3BDD"/>
    <w:rsid w:val="10813BF5"/>
    <w:rsid w:val="108D2CE2"/>
    <w:rsid w:val="109127D2"/>
    <w:rsid w:val="109202C7"/>
    <w:rsid w:val="10B5164E"/>
    <w:rsid w:val="10B657AF"/>
    <w:rsid w:val="10BE7517"/>
    <w:rsid w:val="10EC17B7"/>
    <w:rsid w:val="11254CC9"/>
    <w:rsid w:val="114C46F3"/>
    <w:rsid w:val="115D3859"/>
    <w:rsid w:val="116369AF"/>
    <w:rsid w:val="11864F4F"/>
    <w:rsid w:val="11A700D3"/>
    <w:rsid w:val="11AA3420"/>
    <w:rsid w:val="11AA4C45"/>
    <w:rsid w:val="11B81FE1"/>
    <w:rsid w:val="11BA4C1A"/>
    <w:rsid w:val="11C77C3A"/>
    <w:rsid w:val="11DC5CCF"/>
    <w:rsid w:val="11DC7A7D"/>
    <w:rsid w:val="11E0751A"/>
    <w:rsid w:val="12063447"/>
    <w:rsid w:val="120B2110"/>
    <w:rsid w:val="120C43CB"/>
    <w:rsid w:val="121F3E0E"/>
    <w:rsid w:val="12342867"/>
    <w:rsid w:val="125E02D2"/>
    <w:rsid w:val="12916D88"/>
    <w:rsid w:val="12922832"/>
    <w:rsid w:val="1295124C"/>
    <w:rsid w:val="12982F30"/>
    <w:rsid w:val="12AA7B7B"/>
    <w:rsid w:val="12B72298"/>
    <w:rsid w:val="12BC78AF"/>
    <w:rsid w:val="12D44BF8"/>
    <w:rsid w:val="12D47F8E"/>
    <w:rsid w:val="12D65128"/>
    <w:rsid w:val="12E5247A"/>
    <w:rsid w:val="12EB3CF0"/>
    <w:rsid w:val="12F048B5"/>
    <w:rsid w:val="12F54B98"/>
    <w:rsid w:val="12FC2D17"/>
    <w:rsid w:val="13023E41"/>
    <w:rsid w:val="131D1A1B"/>
    <w:rsid w:val="13201BEB"/>
    <w:rsid w:val="132C799A"/>
    <w:rsid w:val="13384A4A"/>
    <w:rsid w:val="133B797C"/>
    <w:rsid w:val="135B6DDB"/>
    <w:rsid w:val="13763F01"/>
    <w:rsid w:val="13860AF9"/>
    <w:rsid w:val="13875453"/>
    <w:rsid w:val="139A61D2"/>
    <w:rsid w:val="13A20852"/>
    <w:rsid w:val="13D715A5"/>
    <w:rsid w:val="13ED3B88"/>
    <w:rsid w:val="13F81F53"/>
    <w:rsid w:val="14006EA6"/>
    <w:rsid w:val="140E2A8A"/>
    <w:rsid w:val="141E76BA"/>
    <w:rsid w:val="14332BE3"/>
    <w:rsid w:val="14414BA5"/>
    <w:rsid w:val="14504752"/>
    <w:rsid w:val="14575036"/>
    <w:rsid w:val="145A6BFB"/>
    <w:rsid w:val="14681327"/>
    <w:rsid w:val="147A08A0"/>
    <w:rsid w:val="1499392C"/>
    <w:rsid w:val="149C6447"/>
    <w:rsid w:val="14BA5FDE"/>
    <w:rsid w:val="14BF5434"/>
    <w:rsid w:val="14C0161F"/>
    <w:rsid w:val="14D464B1"/>
    <w:rsid w:val="14E07535"/>
    <w:rsid w:val="14EB47A4"/>
    <w:rsid w:val="14FB28A9"/>
    <w:rsid w:val="15010839"/>
    <w:rsid w:val="150E24B2"/>
    <w:rsid w:val="151E63B5"/>
    <w:rsid w:val="152A5EB6"/>
    <w:rsid w:val="15475B55"/>
    <w:rsid w:val="154D0C92"/>
    <w:rsid w:val="154F39A7"/>
    <w:rsid w:val="1555441B"/>
    <w:rsid w:val="15561574"/>
    <w:rsid w:val="155B515D"/>
    <w:rsid w:val="155D7D97"/>
    <w:rsid w:val="15692637"/>
    <w:rsid w:val="158B322B"/>
    <w:rsid w:val="15BD40AF"/>
    <w:rsid w:val="15F3745A"/>
    <w:rsid w:val="15FA6724"/>
    <w:rsid w:val="1609105D"/>
    <w:rsid w:val="16261794"/>
    <w:rsid w:val="162912E3"/>
    <w:rsid w:val="16573C58"/>
    <w:rsid w:val="165B7A80"/>
    <w:rsid w:val="165C73DE"/>
    <w:rsid w:val="16673E9F"/>
    <w:rsid w:val="16845A6A"/>
    <w:rsid w:val="16907088"/>
    <w:rsid w:val="16A20B69"/>
    <w:rsid w:val="16B630CB"/>
    <w:rsid w:val="16BA5943"/>
    <w:rsid w:val="16D06A17"/>
    <w:rsid w:val="16E00024"/>
    <w:rsid w:val="16E11AC0"/>
    <w:rsid w:val="16EC3324"/>
    <w:rsid w:val="17057E6B"/>
    <w:rsid w:val="171F32E7"/>
    <w:rsid w:val="172E6FA3"/>
    <w:rsid w:val="17326502"/>
    <w:rsid w:val="173F31BB"/>
    <w:rsid w:val="17521694"/>
    <w:rsid w:val="17752631"/>
    <w:rsid w:val="17921886"/>
    <w:rsid w:val="17947E66"/>
    <w:rsid w:val="179D2269"/>
    <w:rsid w:val="17A821AF"/>
    <w:rsid w:val="17AE40A0"/>
    <w:rsid w:val="17AF1881"/>
    <w:rsid w:val="17B1375A"/>
    <w:rsid w:val="17CE60BA"/>
    <w:rsid w:val="180132C6"/>
    <w:rsid w:val="18112A52"/>
    <w:rsid w:val="18160155"/>
    <w:rsid w:val="18222D5D"/>
    <w:rsid w:val="18424E0A"/>
    <w:rsid w:val="188B3FAB"/>
    <w:rsid w:val="18956BD8"/>
    <w:rsid w:val="18A2565D"/>
    <w:rsid w:val="18C35823"/>
    <w:rsid w:val="18D82DB7"/>
    <w:rsid w:val="18DE13E4"/>
    <w:rsid w:val="18EB5087"/>
    <w:rsid w:val="1902441F"/>
    <w:rsid w:val="19094ED0"/>
    <w:rsid w:val="191B3A83"/>
    <w:rsid w:val="19255993"/>
    <w:rsid w:val="192B7810"/>
    <w:rsid w:val="194A79C2"/>
    <w:rsid w:val="195C5DF6"/>
    <w:rsid w:val="1966641E"/>
    <w:rsid w:val="196975F0"/>
    <w:rsid w:val="197832BB"/>
    <w:rsid w:val="198625A9"/>
    <w:rsid w:val="19991A84"/>
    <w:rsid w:val="19C257AA"/>
    <w:rsid w:val="19FE41A5"/>
    <w:rsid w:val="19FF59D9"/>
    <w:rsid w:val="1A27476F"/>
    <w:rsid w:val="1A29696B"/>
    <w:rsid w:val="1A2C6C3F"/>
    <w:rsid w:val="1A395FBE"/>
    <w:rsid w:val="1A420550"/>
    <w:rsid w:val="1A4E703E"/>
    <w:rsid w:val="1A4F6C3A"/>
    <w:rsid w:val="1A5102D0"/>
    <w:rsid w:val="1A580E57"/>
    <w:rsid w:val="1A691D3B"/>
    <w:rsid w:val="1A6E4B25"/>
    <w:rsid w:val="1A75281D"/>
    <w:rsid w:val="1A9C249F"/>
    <w:rsid w:val="1A9F1C68"/>
    <w:rsid w:val="1AAC7AD1"/>
    <w:rsid w:val="1AAE21D3"/>
    <w:rsid w:val="1ADD6614"/>
    <w:rsid w:val="1AE43D03"/>
    <w:rsid w:val="1AE73258"/>
    <w:rsid w:val="1B1868FB"/>
    <w:rsid w:val="1B3A3A66"/>
    <w:rsid w:val="1B604BE3"/>
    <w:rsid w:val="1B6B3C20"/>
    <w:rsid w:val="1B735E51"/>
    <w:rsid w:val="1B8A79FA"/>
    <w:rsid w:val="1B8B42C2"/>
    <w:rsid w:val="1BA15893"/>
    <w:rsid w:val="1BAE7E82"/>
    <w:rsid w:val="1BB35356"/>
    <w:rsid w:val="1BC26C2B"/>
    <w:rsid w:val="1BC6330C"/>
    <w:rsid w:val="1BCB2807"/>
    <w:rsid w:val="1BD72F5A"/>
    <w:rsid w:val="1BE06769"/>
    <w:rsid w:val="1BE7599C"/>
    <w:rsid w:val="1BE870EB"/>
    <w:rsid w:val="1BE96BCA"/>
    <w:rsid w:val="1BF061A7"/>
    <w:rsid w:val="1BF21985"/>
    <w:rsid w:val="1BF260EF"/>
    <w:rsid w:val="1BF66460"/>
    <w:rsid w:val="1BF94531"/>
    <w:rsid w:val="1C296277"/>
    <w:rsid w:val="1C2D0AB9"/>
    <w:rsid w:val="1C445043"/>
    <w:rsid w:val="1C5D0453"/>
    <w:rsid w:val="1C5F78F0"/>
    <w:rsid w:val="1C686368"/>
    <w:rsid w:val="1C7C2C7F"/>
    <w:rsid w:val="1C890801"/>
    <w:rsid w:val="1C984856"/>
    <w:rsid w:val="1C9F0B9D"/>
    <w:rsid w:val="1CA64ACA"/>
    <w:rsid w:val="1CB670DF"/>
    <w:rsid w:val="1CBB31A7"/>
    <w:rsid w:val="1CF404C8"/>
    <w:rsid w:val="1CFC0128"/>
    <w:rsid w:val="1D206525"/>
    <w:rsid w:val="1D293D92"/>
    <w:rsid w:val="1D2B18A6"/>
    <w:rsid w:val="1D37025D"/>
    <w:rsid w:val="1D382954"/>
    <w:rsid w:val="1D62374A"/>
    <w:rsid w:val="1D7768AC"/>
    <w:rsid w:val="1D7E40DE"/>
    <w:rsid w:val="1D8E081D"/>
    <w:rsid w:val="1D94745E"/>
    <w:rsid w:val="1D9D796C"/>
    <w:rsid w:val="1DA3702D"/>
    <w:rsid w:val="1DB87F26"/>
    <w:rsid w:val="1DC43032"/>
    <w:rsid w:val="1DC75107"/>
    <w:rsid w:val="1DCF0496"/>
    <w:rsid w:val="1DED3182"/>
    <w:rsid w:val="1DFC41C4"/>
    <w:rsid w:val="1DFD1F9B"/>
    <w:rsid w:val="1E03131E"/>
    <w:rsid w:val="1E1E766F"/>
    <w:rsid w:val="1E1F7EEC"/>
    <w:rsid w:val="1E2270F0"/>
    <w:rsid w:val="1E3D0E98"/>
    <w:rsid w:val="1E4522E8"/>
    <w:rsid w:val="1E4E7081"/>
    <w:rsid w:val="1E504393"/>
    <w:rsid w:val="1E5071A5"/>
    <w:rsid w:val="1E6854F8"/>
    <w:rsid w:val="1E96080C"/>
    <w:rsid w:val="1EA638ED"/>
    <w:rsid w:val="1EAA758E"/>
    <w:rsid w:val="1EBB4293"/>
    <w:rsid w:val="1EC65731"/>
    <w:rsid w:val="1ECD32A4"/>
    <w:rsid w:val="1EFD43C6"/>
    <w:rsid w:val="1F070103"/>
    <w:rsid w:val="1F1C00A9"/>
    <w:rsid w:val="1F23503F"/>
    <w:rsid w:val="1F294332"/>
    <w:rsid w:val="1F2A5F36"/>
    <w:rsid w:val="1F2B49D6"/>
    <w:rsid w:val="1F2F44F0"/>
    <w:rsid w:val="1F3507CD"/>
    <w:rsid w:val="1F5E012B"/>
    <w:rsid w:val="1F8A4FBC"/>
    <w:rsid w:val="1F8E0312"/>
    <w:rsid w:val="1F93030E"/>
    <w:rsid w:val="1F9F1CA0"/>
    <w:rsid w:val="1FD01001"/>
    <w:rsid w:val="1FD96803"/>
    <w:rsid w:val="1FE741BD"/>
    <w:rsid w:val="1FF5799B"/>
    <w:rsid w:val="200C185A"/>
    <w:rsid w:val="200E7555"/>
    <w:rsid w:val="201C3E3A"/>
    <w:rsid w:val="202F3999"/>
    <w:rsid w:val="20370574"/>
    <w:rsid w:val="204D7D98"/>
    <w:rsid w:val="204F1D62"/>
    <w:rsid w:val="206C6470"/>
    <w:rsid w:val="207B759F"/>
    <w:rsid w:val="20895AA2"/>
    <w:rsid w:val="20970344"/>
    <w:rsid w:val="209D5060"/>
    <w:rsid w:val="20A47F19"/>
    <w:rsid w:val="20BE4604"/>
    <w:rsid w:val="20BF1915"/>
    <w:rsid w:val="20D307A1"/>
    <w:rsid w:val="20D379AA"/>
    <w:rsid w:val="20E06E5E"/>
    <w:rsid w:val="20E51A10"/>
    <w:rsid w:val="20EB2E11"/>
    <w:rsid w:val="20FA7F20"/>
    <w:rsid w:val="210C3822"/>
    <w:rsid w:val="21130D7D"/>
    <w:rsid w:val="21130FE1"/>
    <w:rsid w:val="2125401F"/>
    <w:rsid w:val="212C6029"/>
    <w:rsid w:val="21311DFD"/>
    <w:rsid w:val="21541DEF"/>
    <w:rsid w:val="21645329"/>
    <w:rsid w:val="21741D06"/>
    <w:rsid w:val="219F2875"/>
    <w:rsid w:val="21A0740D"/>
    <w:rsid w:val="21A24B1D"/>
    <w:rsid w:val="21B7404D"/>
    <w:rsid w:val="21CE6B4C"/>
    <w:rsid w:val="21D23AB1"/>
    <w:rsid w:val="21D249F9"/>
    <w:rsid w:val="21D26EA7"/>
    <w:rsid w:val="21DE626B"/>
    <w:rsid w:val="21E06B2C"/>
    <w:rsid w:val="21E36C06"/>
    <w:rsid w:val="21E43094"/>
    <w:rsid w:val="22032E04"/>
    <w:rsid w:val="222A326B"/>
    <w:rsid w:val="222C1D58"/>
    <w:rsid w:val="22401962"/>
    <w:rsid w:val="224D70E7"/>
    <w:rsid w:val="225821CD"/>
    <w:rsid w:val="226A0BEC"/>
    <w:rsid w:val="22717857"/>
    <w:rsid w:val="228F2A6B"/>
    <w:rsid w:val="229D6DA2"/>
    <w:rsid w:val="22A146F2"/>
    <w:rsid w:val="22C30D9A"/>
    <w:rsid w:val="22DB6593"/>
    <w:rsid w:val="22E2680E"/>
    <w:rsid w:val="22E744D4"/>
    <w:rsid w:val="22F627E4"/>
    <w:rsid w:val="230079B7"/>
    <w:rsid w:val="231132FF"/>
    <w:rsid w:val="23137077"/>
    <w:rsid w:val="234052AD"/>
    <w:rsid w:val="234436D4"/>
    <w:rsid w:val="234E00AF"/>
    <w:rsid w:val="236A4649"/>
    <w:rsid w:val="23792F65"/>
    <w:rsid w:val="237E2C27"/>
    <w:rsid w:val="23804366"/>
    <w:rsid w:val="23D031BA"/>
    <w:rsid w:val="24053A6E"/>
    <w:rsid w:val="24083192"/>
    <w:rsid w:val="240B2444"/>
    <w:rsid w:val="24155071"/>
    <w:rsid w:val="241F66D6"/>
    <w:rsid w:val="243A5D93"/>
    <w:rsid w:val="243E6375"/>
    <w:rsid w:val="245F7D01"/>
    <w:rsid w:val="247179A7"/>
    <w:rsid w:val="2483022C"/>
    <w:rsid w:val="24B31C9A"/>
    <w:rsid w:val="24B45395"/>
    <w:rsid w:val="24C35FFD"/>
    <w:rsid w:val="250255F5"/>
    <w:rsid w:val="250A2D61"/>
    <w:rsid w:val="251C53CB"/>
    <w:rsid w:val="252227D8"/>
    <w:rsid w:val="25257535"/>
    <w:rsid w:val="2544142D"/>
    <w:rsid w:val="255C655B"/>
    <w:rsid w:val="2561056D"/>
    <w:rsid w:val="256516E0"/>
    <w:rsid w:val="257162D7"/>
    <w:rsid w:val="257E64F7"/>
    <w:rsid w:val="259B44F8"/>
    <w:rsid w:val="25A8302D"/>
    <w:rsid w:val="25AB2CCB"/>
    <w:rsid w:val="25C1100C"/>
    <w:rsid w:val="25C841C8"/>
    <w:rsid w:val="25DD396C"/>
    <w:rsid w:val="25FA62CC"/>
    <w:rsid w:val="26123616"/>
    <w:rsid w:val="26163F80"/>
    <w:rsid w:val="261C26E6"/>
    <w:rsid w:val="262212E9"/>
    <w:rsid w:val="26241FF4"/>
    <w:rsid w:val="26325A66"/>
    <w:rsid w:val="26342D4C"/>
    <w:rsid w:val="265C6FB2"/>
    <w:rsid w:val="265E4AAD"/>
    <w:rsid w:val="267C0A39"/>
    <w:rsid w:val="26B26BA7"/>
    <w:rsid w:val="26B45E5C"/>
    <w:rsid w:val="26BB1EFF"/>
    <w:rsid w:val="26C64400"/>
    <w:rsid w:val="26D1527F"/>
    <w:rsid w:val="26D60FBC"/>
    <w:rsid w:val="26E31456"/>
    <w:rsid w:val="270F48B4"/>
    <w:rsid w:val="27182EAE"/>
    <w:rsid w:val="271B4EC1"/>
    <w:rsid w:val="271E3CE2"/>
    <w:rsid w:val="27230743"/>
    <w:rsid w:val="2726516C"/>
    <w:rsid w:val="27313F6F"/>
    <w:rsid w:val="273812F8"/>
    <w:rsid w:val="274962F7"/>
    <w:rsid w:val="274A1860"/>
    <w:rsid w:val="27741B53"/>
    <w:rsid w:val="277450D6"/>
    <w:rsid w:val="277734B7"/>
    <w:rsid w:val="27805529"/>
    <w:rsid w:val="27817719"/>
    <w:rsid w:val="2783435E"/>
    <w:rsid w:val="27A504B9"/>
    <w:rsid w:val="2807090F"/>
    <w:rsid w:val="280746CD"/>
    <w:rsid w:val="28101DD7"/>
    <w:rsid w:val="28105227"/>
    <w:rsid w:val="282B4E63"/>
    <w:rsid w:val="285479CD"/>
    <w:rsid w:val="285857A7"/>
    <w:rsid w:val="28650375"/>
    <w:rsid w:val="28723AB4"/>
    <w:rsid w:val="287F6F5C"/>
    <w:rsid w:val="28907385"/>
    <w:rsid w:val="2894416C"/>
    <w:rsid w:val="28945A4B"/>
    <w:rsid w:val="289573E9"/>
    <w:rsid w:val="28A77D79"/>
    <w:rsid w:val="28A82CA7"/>
    <w:rsid w:val="28DD1DED"/>
    <w:rsid w:val="28F12740"/>
    <w:rsid w:val="29177195"/>
    <w:rsid w:val="291E1EF7"/>
    <w:rsid w:val="29233D8C"/>
    <w:rsid w:val="29276C0F"/>
    <w:rsid w:val="292813A2"/>
    <w:rsid w:val="2940049A"/>
    <w:rsid w:val="29535F85"/>
    <w:rsid w:val="29561485"/>
    <w:rsid w:val="296D0128"/>
    <w:rsid w:val="296D5007"/>
    <w:rsid w:val="296E4F42"/>
    <w:rsid w:val="29746395"/>
    <w:rsid w:val="297A3EDD"/>
    <w:rsid w:val="29AA70BF"/>
    <w:rsid w:val="29C462AA"/>
    <w:rsid w:val="29C64ABB"/>
    <w:rsid w:val="29D10C3C"/>
    <w:rsid w:val="2A0531CF"/>
    <w:rsid w:val="2A0B4F4C"/>
    <w:rsid w:val="2A111E36"/>
    <w:rsid w:val="2A14038D"/>
    <w:rsid w:val="2A197E92"/>
    <w:rsid w:val="2A24600D"/>
    <w:rsid w:val="2A36189D"/>
    <w:rsid w:val="2A3B16C9"/>
    <w:rsid w:val="2A3C627B"/>
    <w:rsid w:val="2A4117B7"/>
    <w:rsid w:val="2A463335"/>
    <w:rsid w:val="2A4E39FF"/>
    <w:rsid w:val="2A4E54E8"/>
    <w:rsid w:val="2A4F3BBF"/>
    <w:rsid w:val="2A592168"/>
    <w:rsid w:val="2A5D1E46"/>
    <w:rsid w:val="2A634893"/>
    <w:rsid w:val="2A791292"/>
    <w:rsid w:val="2A813D65"/>
    <w:rsid w:val="2A9F38E6"/>
    <w:rsid w:val="2AA333D6"/>
    <w:rsid w:val="2AA763D5"/>
    <w:rsid w:val="2AB32EED"/>
    <w:rsid w:val="2AC770AF"/>
    <w:rsid w:val="2ACD65FF"/>
    <w:rsid w:val="2ADE3668"/>
    <w:rsid w:val="2B033456"/>
    <w:rsid w:val="2B035C23"/>
    <w:rsid w:val="2B0A0D5F"/>
    <w:rsid w:val="2B0D6F83"/>
    <w:rsid w:val="2B147BF3"/>
    <w:rsid w:val="2B1778FA"/>
    <w:rsid w:val="2B2100D0"/>
    <w:rsid w:val="2B4B71CC"/>
    <w:rsid w:val="2B517B37"/>
    <w:rsid w:val="2B5D79E0"/>
    <w:rsid w:val="2B747640"/>
    <w:rsid w:val="2B9F4EB9"/>
    <w:rsid w:val="2BA2543C"/>
    <w:rsid w:val="2BA50A88"/>
    <w:rsid w:val="2BA70B16"/>
    <w:rsid w:val="2BB720E5"/>
    <w:rsid w:val="2BB771B1"/>
    <w:rsid w:val="2BB807BB"/>
    <w:rsid w:val="2BBA1425"/>
    <w:rsid w:val="2BBD6BAC"/>
    <w:rsid w:val="2BD64E19"/>
    <w:rsid w:val="2BD73ADB"/>
    <w:rsid w:val="2BD75238"/>
    <w:rsid w:val="2BDE7D13"/>
    <w:rsid w:val="2BF77448"/>
    <w:rsid w:val="2BF77631"/>
    <w:rsid w:val="2BFE5184"/>
    <w:rsid w:val="2C005DCA"/>
    <w:rsid w:val="2C0D0A34"/>
    <w:rsid w:val="2C0E7918"/>
    <w:rsid w:val="2C11436F"/>
    <w:rsid w:val="2C3A5255"/>
    <w:rsid w:val="2C54208A"/>
    <w:rsid w:val="2C5C2E93"/>
    <w:rsid w:val="2C604FDA"/>
    <w:rsid w:val="2C7B2A34"/>
    <w:rsid w:val="2C7E2C1C"/>
    <w:rsid w:val="2C8114F5"/>
    <w:rsid w:val="2C81312E"/>
    <w:rsid w:val="2C8E15B2"/>
    <w:rsid w:val="2C8F2065"/>
    <w:rsid w:val="2CAA6CDE"/>
    <w:rsid w:val="2CAB6572"/>
    <w:rsid w:val="2CB3174D"/>
    <w:rsid w:val="2CBF577C"/>
    <w:rsid w:val="2CC30D5B"/>
    <w:rsid w:val="2CC66F08"/>
    <w:rsid w:val="2CD755B9"/>
    <w:rsid w:val="2CD8161B"/>
    <w:rsid w:val="2D003462"/>
    <w:rsid w:val="2D0A522F"/>
    <w:rsid w:val="2D0D533B"/>
    <w:rsid w:val="2D1C7470"/>
    <w:rsid w:val="2D2F01DE"/>
    <w:rsid w:val="2D462BD9"/>
    <w:rsid w:val="2D474709"/>
    <w:rsid w:val="2D5A0767"/>
    <w:rsid w:val="2D6F134E"/>
    <w:rsid w:val="2D7E0BA8"/>
    <w:rsid w:val="2D897679"/>
    <w:rsid w:val="2D8A22F6"/>
    <w:rsid w:val="2D9708A4"/>
    <w:rsid w:val="2DB317B9"/>
    <w:rsid w:val="2DC77FA9"/>
    <w:rsid w:val="2DD11B59"/>
    <w:rsid w:val="2DE1756A"/>
    <w:rsid w:val="2DE441C9"/>
    <w:rsid w:val="2DEB60DF"/>
    <w:rsid w:val="2DEF248E"/>
    <w:rsid w:val="2E293BF2"/>
    <w:rsid w:val="2E516CA5"/>
    <w:rsid w:val="2E5549E7"/>
    <w:rsid w:val="2E683000"/>
    <w:rsid w:val="2E683DD6"/>
    <w:rsid w:val="2E726884"/>
    <w:rsid w:val="2E7E7DC6"/>
    <w:rsid w:val="2E9168D0"/>
    <w:rsid w:val="2E9934E3"/>
    <w:rsid w:val="2E9D638E"/>
    <w:rsid w:val="2EE10029"/>
    <w:rsid w:val="2EE67135"/>
    <w:rsid w:val="2EEC1C48"/>
    <w:rsid w:val="2EF15E0D"/>
    <w:rsid w:val="2EF84F00"/>
    <w:rsid w:val="2F234777"/>
    <w:rsid w:val="2F237FA6"/>
    <w:rsid w:val="2F2D5DE2"/>
    <w:rsid w:val="2F324D29"/>
    <w:rsid w:val="2F441A54"/>
    <w:rsid w:val="2F6168C6"/>
    <w:rsid w:val="2F6A2714"/>
    <w:rsid w:val="2F731D4A"/>
    <w:rsid w:val="2F912229"/>
    <w:rsid w:val="2F9303FB"/>
    <w:rsid w:val="2F93612B"/>
    <w:rsid w:val="2F9904EA"/>
    <w:rsid w:val="2FC5115F"/>
    <w:rsid w:val="2FC8743B"/>
    <w:rsid w:val="2FCF2080"/>
    <w:rsid w:val="2FD1009E"/>
    <w:rsid w:val="2FDB138B"/>
    <w:rsid w:val="300C557A"/>
    <w:rsid w:val="303D5733"/>
    <w:rsid w:val="305A6B4F"/>
    <w:rsid w:val="305C7245"/>
    <w:rsid w:val="30736266"/>
    <w:rsid w:val="30A40FEC"/>
    <w:rsid w:val="30A9361D"/>
    <w:rsid w:val="30B654E5"/>
    <w:rsid w:val="30C26694"/>
    <w:rsid w:val="30D057F2"/>
    <w:rsid w:val="30DA5678"/>
    <w:rsid w:val="30DC77C4"/>
    <w:rsid w:val="30E21733"/>
    <w:rsid w:val="30F77FD8"/>
    <w:rsid w:val="31134D4C"/>
    <w:rsid w:val="311741D6"/>
    <w:rsid w:val="312608BD"/>
    <w:rsid w:val="31501496"/>
    <w:rsid w:val="315C0151"/>
    <w:rsid w:val="317550ED"/>
    <w:rsid w:val="31A43590"/>
    <w:rsid w:val="31D45EB7"/>
    <w:rsid w:val="31DF1A56"/>
    <w:rsid w:val="32045C51"/>
    <w:rsid w:val="32063D7A"/>
    <w:rsid w:val="322830C2"/>
    <w:rsid w:val="32386105"/>
    <w:rsid w:val="323D5B25"/>
    <w:rsid w:val="326128BE"/>
    <w:rsid w:val="32774045"/>
    <w:rsid w:val="32A04590"/>
    <w:rsid w:val="32E23024"/>
    <w:rsid w:val="32E3455F"/>
    <w:rsid w:val="32FF3174"/>
    <w:rsid w:val="332350B4"/>
    <w:rsid w:val="333548B5"/>
    <w:rsid w:val="33433E12"/>
    <w:rsid w:val="33531A91"/>
    <w:rsid w:val="33627935"/>
    <w:rsid w:val="33660511"/>
    <w:rsid w:val="3370146E"/>
    <w:rsid w:val="33870D36"/>
    <w:rsid w:val="33CC574C"/>
    <w:rsid w:val="33D45407"/>
    <w:rsid w:val="33DE0FDB"/>
    <w:rsid w:val="33EA060C"/>
    <w:rsid w:val="33FB0C13"/>
    <w:rsid w:val="341449FD"/>
    <w:rsid w:val="34180991"/>
    <w:rsid w:val="342B60E5"/>
    <w:rsid w:val="34323A47"/>
    <w:rsid w:val="344057F2"/>
    <w:rsid w:val="34462C29"/>
    <w:rsid w:val="345B62F7"/>
    <w:rsid w:val="34611F6C"/>
    <w:rsid w:val="34692F9B"/>
    <w:rsid w:val="346F51BC"/>
    <w:rsid w:val="347C23F8"/>
    <w:rsid w:val="34844F48"/>
    <w:rsid w:val="34864FE8"/>
    <w:rsid w:val="3488219A"/>
    <w:rsid w:val="34F92AFA"/>
    <w:rsid w:val="351C625F"/>
    <w:rsid w:val="35227F7D"/>
    <w:rsid w:val="352944D8"/>
    <w:rsid w:val="35466E38"/>
    <w:rsid w:val="35475172"/>
    <w:rsid w:val="355D4AD0"/>
    <w:rsid w:val="35642417"/>
    <w:rsid w:val="356E3DC6"/>
    <w:rsid w:val="35A74869"/>
    <w:rsid w:val="35AA386B"/>
    <w:rsid w:val="35B446E9"/>
    <w:rsid w:val="35B97AB3"/>
    <w:rsid w:val="35BC359E"/>
    <w:rsid w:val="35CC1814"/>
    <w:rsid w:val="35CD52FF"/>
    <w:rsid w:val="35E94E50"/>
    <w:rsid w:val="36010573"/>
    <w:rsid w:val="36205FC2"/>
    <w:rsid w:val="36226CDD"/>
    <w:rsid w:val="36532606"/>
    <w:rsid w:val="36662444"/>
    <w:rsid w:val="36681030"/>
    <w:rsid w:val="36735F09"/>
    <w:rsid w:val="36857E34"/>
    <w:rsid w:val="368C11C2"/>
    <w:rsid w:val="36941E25"/>
    <w:rsid w:val="36954DF9"/>
    <w:rsid w:val="36A26B39"/>
    <w:rsid w:val="36B87A4C"/>
    <w:rsid w:val="36BB532C"/>
    <w:rsid w:val="36BB76D3"/>
    <w:rsid w:val="36C81141"/>
    <w:rsid w:val="36DB2BB9"/>
    <w:rsid w:val="36E917D0"/>
    <w:rsid w:val="36F37C4B"/>
    <w:rsid w:val="36FA25D0"/>
    <w:rsid w:val="37183F1E"/>
    <w:rsid w:val="373C0FA3"/>
    <w:rsid w:val="374675C3"/>
    <w:rsid w:val="37534278"/>
    <w:rsid w:val="37682A67"/>
    <w:rsid w:val="376A2227"/>
    <w:rsid w:val="377A7DA0"/>
    <w:rsid w:val="377F565F"/>
    <w:rsid w:val="378B2CF8"/>
    <w:rsid w:val="378B5517"/>
    <w:rsid w:val="379E0C96"/>
    <w:rsid w:val="379F4342"/>
    <w:rsid w:val="37A91A34"/>
    <w:rsid w:val="37B565B2"/>
    <w:rsid w:val="37BB18F9"/>
    <w:rsid w:val="37C62EFE"/>
    <w:rsid w:val="37D01571"/>
    <w:rsid w:val="37E75CFA"/>
    <w:rsid w:val="37E92DD0"/>
    <w:rsid w:val="380E0689"/>
    <w:rsid w:val="381C6576"/>
    <w:rsid w:val="382C3FF1"/>
    <w:rsid w:val="383374EF"/>
    <w:rsid w:val="38444BF6"/>
    <w:rsid w:val="384F06F9"/>
    <w:rsid w:val="385258AE"/>
    <w:rsid w:val="38594E76"/>
    <w:rsid w:val="388008B3"/>
    <w:rsid w:val="38832151"/>
    <w:rsid w:val="38A06CA6"/>
    <w:rsid w:val="38B30C88"/>
    <w:rsid w:val="38D421D8"/>
    <w:rsid w:val="38E52E0C"/>
    <w:rsid w:val="38FC02D6"/>
    <w:rsid w:val="38FC7CC2"/>
    <w:rsid w:val="3905037B"/>
    <w:rsid w:val="39254237"/>
    <w:rsid w:val="3926721C"/>
    <w:rsid w:val="39561EE2"/>
    <w:rsid w:val="39591256"/>
    <w:rsid w:val="39672918"/>
    <w:rsid w:val="398A7A7C"/>
    <w:rsid w:val="398B236F"/>
    <w:rsid w:val="39A264A1"/>
    <w:rsid w:val="39C12F31"/>
    <w:rsid w:val="39CF1CEE"/>
    <w:rsid w:val="39D31333"/>
    <w:rsid w:val="39D54ED8"/>
    <w:rsid w:val="39F76E18"/>
    <w:rsid w:val="39FA22AE"/>
    <w:rsid w:val="3A0177D1"/>
    <w:rsid w:val="3A1A6108"/>
    <w:rsid w:val="3A1C3049"/>
    <w:rsid w:val="3A1F5ED9"/>
    <w:rsid w:val="3A2A31CC"/>
    <w:rsid w:val="3A2D55A1"/>
    <w:rsid w:val="3A304821"/>
    <w:rsid w:val="3A325BDD"/>
    <w:rsid w:val="3A395D55"/>
    <w:rsid w:val="3A3C2EFF"/>
    <w:rsid w:val="3A414072"/>
    <w:rsid w:val="3A5B0034"/>
    <w:rsid w:val="3A5B6136"/>
    <w:rsid w:val="3A5F685E"/>
    <w:rsid w:val="3A671F4B"/>
    <w:rsid w:val="3A6A45E8"/>
    <w:rsid w:val="3A712BA9"/>
    <w:rsid w:val="3A900E36"/>
    <w:rsid w:val="3A9461B8"/>
    <w:rsid w:val="3AAC17D9"/>
    <w:rsid w:val="3AB3103A"/>
    <w:rsid w:val="3AC147A5"/>
    <w:rsid w:val="3ACB34B3"/>
    <w:rsid w:val="3AD74DC5"/>
    <w:rsid w:val="3AE631F5"/>
    <w:rsid w:val="3AEC0481"/>
    <w:rsid w:val="3AF35977"/>
    <w:rsid w:val="3AFA4962"/>
    <w:rsid w:val="3B016FA4"/>
    <w:rsid w:val="3B0939FB"/>
    <w:rsid w:val="3B176304"/>
    <w:rsid w:val="3B201ED9"/>
    <w:rsid w:val="3B453A80"/>
    <w:rsid w:val="3B505FAD"/>
    <w:rsid w:val="3B6C38C7"/>
    <w:rsid w:val="3B6D5B91"/>
    <w:rsid w:val="3B745B59"/>
    <w:rsid w:val="3B75322D"/>
    <w:rsid w:val="3B7C5E89"/>
    <w:rsid w:val="3B8B7ED7"/>
    <w:rsid w:val="3B9C02DF"/>
    <w:rsid w:val="3BAF0091"/>
    <w:rsid w:val="3BCC3E0F"/>
    <w:rsid w:val="3BCE547E"/>
    <w:rsid w:val="3BE17B92"/>
    <w:rsid w:val="3BEB698B"/>
    <w:rsid w:val="3BEC625F"/>
    <w:rsid w:val="3BEE404E"/>
    <w:rsid w:val="3C017F5D"/>
    <w:rsid w:val="3C5E53AF"/>
    <w:rsid w:val="3C6B3628"/>
    <w:rsid w:val="3C714642"/>
    <w:rsid w:val="3C942B7F"/>
    <w:rsid w:val="3C9444C5"/>
    <w:rsid w:val="3CB74ABF"/>
    <w:rsid w:val="3CF950D8"/>
    <w:rsid w:val="3CFD15BF"/>
    <w:rsid w:val="3D0D46DF"/>
    <w:rsid w:val="3D1E4B3E"/>
    <w:rsid w:val="3D202664"/>
    <w:rsid w:val="3D204412"/>
    <w:rsid w:val="3D2755F1"/>
    <w:rsid w:val="3D2A22D5"/>
    <w:rsid w:val="3D314067"/>
    <w:rsid w:val="3D356511"/>
    <w:rsid w:val="3D365927"/>
    <w:rsid w:val="3D380F1D"/>
    <w:rsid w:val="3D472E44"/>
    <w:rsid w:val="3D570CE3"/>
    <w:rsid w:val="3D5F71B9"/>
    <w:rsid w:val="3D640998"/>
    <w:rsid w:val="3D9B2B19"/>
    <w:rsid w:val="3DAF347D"/>
    <w:rsid w:val="3DB403CC"/>
    <w:rsid w:val="3DB76351"/>
    <w:rsid w:val="3DBB648E"/>
    <w:rsid w:val="3DC6374A"/>
    <w:rsid w:val="3DE45300"/>
    <w:rsid w:val="3DFC3767"/>
    <w:rsid w:val="3E0633EE"/>
    <w:rsid w:val="3E0D2BA2"/>
    <w:rsid w:val="3E0F6783"/>
    <w:rsid w:val="3E23240C"/>
    <w:rsid w:val="3E3125FF"/>
    <w:rsid w:val="3E3A797F"/>
    <w:rsid w:val="3E451B6A"/>
    <w:rsid w:val="3E541B40"/>
    <w:rsid w:val="3E5B7667"/>
    <w:rsid w:val="3E6F0B91"/>
    <w:rsid w:val="3EAB1A1E"/>
    <w:rsid w:val="3EBF31E2"/>
    <w:rsid w:val="3EC80A93"/>
    <w:rsid w:val="3ECC294C"/>
    <w:rsid w:val="3ECE3980"/>
    <w:rsid w:val="3EEB532A"/>
    <w:rsid w:val="3EFA3DD4"/>
    <w:rsid w:val="3F116709"/>
    <w:rsid w:val="3F245CDE"/>
    <w:rsid w:val="3F2C17D3"/>
    <w:rsid w:val="3F38176A"/>
    <w:rsid w:val="3F4B1CA0"/>
    <w:rsid w:val="3F585A92"/>
    <w:rsid w:val="3F6F42E2"/>
    <w:rsid w:val="3F6F612B"/>
    <w:rsid w:val="3F746C97"/>
    <w:rsid w:val="3F7A7910"/>
    <w:rsid w:val="3F85710B"/>
    <w:rsid w:val="3F871528"/>
    <w:rsid w:val="3F9A0498"/>
    <w:rsid w:val="3FA12FE6"/>
    <w:rsid w:val="3FBA368F"/>
    <w:rsid w:val="3FC72A05"/>
    <w:rsid w:val="3FCF35F0"/>
    <w:rsid w:val="3FD31ACD"/>
    <w:rsid w:val="3FF96E7B"/>
    <w:rsid w:val="3FFD0A3B"/>
    <w:rsid w:val="3FFF13A1"/>
    <w:rsid w:val="4024246B"/>
    <w:rsid w:val="40394E68"/>
    <w:rsid w:val="40407A9F"/>
    <w:rsid w:val="40426772"/>
    <w:rsid w:val="406C497A"/>
    <w:rsid w:val="40972C3D"/>
    <w:rsid w:val="40A9275A"/>
    <w:rsid w:val="40A92971"/>
    <w:rsid w:val="40B32646"/>
    <w:rsid w:val="40B57579"/>
    <w:rsid w:val="40CF3ECA"/>
    <w:rsid w:val="40CF64E2"/>
    <w:rsid w:val="40D44BE7"/>
    <w:rsid w:val="410A158D"/>
    <w:rsid w:val="411975DD"/>
    <w:rsid w:val="411C75E7"/>
    <w:rsid w:val="412B29A8"/>
    <w:rsid w:val="412F731A"/>
    <w:rsid w:val="413276FB"/>
    <w:rsid w:val="413F324C"/>
    <w:rsid w:val="41422BEE"/>
    <w:rsid w:val="4144005D"/>
    <w:rsid w:val="41523D1C"/>
    <w:rsid w:val="415919E2"/>
    <w:rsid w:val="416E0685"/>
    <w:rsid w:val="41A31447"/>
    <w:rsid w:val="41B03A6A"/>
    <w:rsid w:val="41B47717"/>
    <w:rsid w:val="41BE072C"/>
    <w:rsid w:val="41D176AE"/>
    <w:rsid w:val="41E579D9"/>
    <w:rsid w:val="41F07F48"/>
    <w:rsid w:val="42023998"/>
    <w:rsid w:val="42116A20"/>
    <w:rsid w:val="42334885"/>
    <w:rsid w:val="42344D2F"/>
    <w:rsid w:val="42574E91"/>
    <w:rsid w:val="42674891"/>
    <w:rsid w:val="42732927"/>
    <w:rsid w:val="42733236"/>
    <w:rsid w:val="427B0595"/>
    <w:rsid w:val="4286740D"/>
    <w:rsid w:val="429A07C3"/>
    <w:rsid w:val="42A25018"/>
    <w:rsid w:val="42A86388"/>
    <w:rsid w:val="42C41CE4"/>
    <w:rsid w:val="42CC1D66"/>
    <w:rsid w:val="42E16A8D"/>
    <w:rsid w:val="42F97BDF"/>
    <w:rsid w:val="42FA30E7"/>
    <w:rsid w:val="430B7913"/>
    <w:rsid w:val="433E2ADB"/>
    <w:rsid w:val="43495316"/>
    <w:rsid w:val="43510169"/>
    <w:rsid w:val="43562F18"/>
    <w:rsid w:val="43630837"/>
    <w:rsid w:val="4368266F"/>
    <w:rsid w:val="43A044FF"/>
    <w:rsid w:val="43A85162"/>
    <w:rsid w:val="43B34232"/>
    <w:rsid w:val="43BE75BA"/>
    <w:rsid w:val="43C8533B"/>
    <w:rsid w:val="43D41271"/>
    <w:rsid w:val="43FD6DCC"/>
    <w:rsid w:val="44005A27"/>
    <w:rsid w:val="440700DA"/>
    <w:rsid w:val="440A7727"/>
    <w:rsid w:val="44126D70"/>
    <w:rsid w:val="44213794"/>
    <w:rsid w:val="44246EDE"/>
    <w:rsid w:val="442B3AB6"/>
    <w:rsid w:val="443D129B"/>
    <w:rsid w:val="44417C61"/>
    <w:rsid w:val="44474521"/>
    <w:rsid w:val="444D54F0"/>
    <w:rsid w:val="4456696C"/>
    <w:rsid w:val="44713000"/>
    <w:rsid w:val="44763C20"/>
    <w:rsid w:val="447910DE"/>
    <w:rsid w:val="447A398E"/>
    <w:rsid w:val="44827761"/>
    <w:rsid w:val="44841839"/>
    <w:rsid w:val="44890DCE"/>
    <w:rsid w:val="44BF2763"/>
    <w:rsid w:val="44C323AD"/>
    <w:rsid w:val="44D22496"/>
    <w:rsid w:val="44D910CB"/>
    <w:rsid w:val="44E64491"/>
    <w:rsid w:val="44EA49C0"/>
    <w:rsid w:val="44EB6C77"/>
    <w:rsid w:val="4506147B"/>
    <w:rsid w:val="450E650B"/>
    <w:rsid w:val="45156108"/>
    <w:rsid w:val="45172894"/>
    <w:rsid w:val="45173B67"/>
    <w:rsid w:val="45214F15"/>
    <w:rsid w:val="45260A34"/>
    <w:rsid w:val="453273D9"/>
    <w:rsid w:val="45386828"/>
    <w:rsid w:val="453E3FCF"/>
    <w:rsid w:val="454F62E1"/>
    <w:rsid w:val="45544E00"/>
    <w:rsid w:val="455530C7"/>
    <w:rsid w:val="4567543E"/>
    <w:rsid w:val="458A0186"/>
    <w:rsid w:val="458D5981"/>
    <w:rsid w:val="4599546F"/>
    <w:rsid w:val="459B6410"/>
    <w:rsid w:val="45AF0908"/>
    <w:rsid w:val="45B231FF"/>
    <w:rsid w:val="45C94C84"/>
    <w:rsid w:val="45DF34B3"/>
    <w:rsid w:val="45EE1552"/>
    <w:rsid w:val="45FE6DC5"/>
    <w:rsid w:val="46062C57"/>
    <w:rsid w:val="46085F3F"/>
    <w:rsid w:val="461A5331"/>
    <w:rsid w:val="46324B16"/>
    <w:rsid w:val="46476EB4"/>
    <w:rsid w:val="464E4809"/>
    <w:rsid w:val="465005B9"/>
    <w:rsid w:val="467D4684"/>
    <w:rsid w:val="468E773A"/>
    <w:rsid w:val="469149E0"/>
    <w:rsid w:val="469D1499"/>
    <w:rsid w:val="46AF10E3"/>
    <w:rsid w:val="46C6695C"/>
    <w:rsid w:val="47024B89"/>
    <w:rsid w:val="47107999"/>
    <w:rsid w:val="47143D01"/>
    <w:rsid w:val="475D68D6"/>
    <w:rsid w:val="4766448E"/>
    <w:rsid w:val="477A1B32"/>
    <w:rsid w:val="478C7274"/>
    <w:rsid w:val="47990A9D"/>
    <w:rsid w:val="479B078B"/>
    <w:rsid w:val="47B503DA"/>
    <w:rsid w:val="47D67F9D"/>
    <w:rsid w:val="47ED75E7"/>
    <w:rsid w:val="48082673"/>
    <w:rsid w:val="48104F4B"/>
    <w:rsid w:val="4813505E"/>
    <w:rsid w:val="482C583F"/>
    <w:rsid w:val="48575A24"/>
    <w:rsid w:val="485A0F31"/>
    <w:rsid w:val="486960B0"/>
    <w:rsid w:val="48937EE4"/>
    <w:rsid w:val="489B322B"/>
    <w:rsid w:val="48AE321A"/>
    <w:rsid w:val="48D50670"/>
    <w:rsid w:val="48EA3B26"/>
    <w:rsid w:val="48EE1C81"/>
    <w:rsid w:val="48F7696F"/>
    <w:rsid w:val="48FB078F"/>
    <w:rsid w:val="48FD5F50"/>
    <w:rsid w:val="48FD7CFE"/>
    <w:rsid w:val="490960E7"/>
    <w:rsid w:val="491470E5"/>
    <w:rsid w:val="491A45B5"/>
    <w:rsid w:val="49222F70"/>
    <w:rsid w:val="49295900"/>
    <w:rsid w:val="494C080E"/>
    <w:rsid w:val="494E1C27"/>
    <w:rsid w:val="495A5912"/>
    <w:rsid w:val="497524EA"/>
    <w:rsid w:val="4984096B"/>
    <w:rsid w:val="49887640"/>
    <w:rsid w:val="4990049A"/>
    <w:rsid w:val="49A81A17"/>
    <w:rsid w:val="49A93559"/>
    <w:rsid w:val="49AB59AC"/>
    <w:rsid w:val="49D91326"/>
    <w:rsid w:val="4A0643BD"/>
    <w:rsid w:val="4A1B668D"/>
    <w:rsid w:val="4A315BF5"/>
    <w:rsid w:val="4A445F6B"/>
    <w:rsid w:val="4A524E6F"/>
    <w:rsid w:val="4A66609A"/>
    <w:rsid w:val="4A7B75C1"/>
    <w:rsid w:val="4A863467"/>
    <w:rsid w:val="4A9B77CE"/>
    <w:rsid w:val="4AB92A34"/>
    <w:rsid w:val="4ABE237D"/>
    <w:rsid w:val="4AF72E03"/>
    <w:rsid w:val="4AFC3E8E"/>
    <w:rsid w:val="4B152A07"/>
    <w:rsid w:val="4B1C180C"/>
    <w:rsid w:val="4B1E1A4F"/>
    <w:rsid w:val="4B253B21"/>
    <w:rsid w:val="4B343AE3"/>
    <w:rsid w:val="4B3949FD"/>
    <w:rsid w:val="4B3C128B"/>
    <w:rsid w:val="4B583122"/>
    <w:rsid w:val="4B5D7FE4"/>
    <w:rsid w:val="4B6260CD"/>
    <w:rsid w:val="4B6C5A20"/>
    <w:rsid w:val="4B775B45"/>
    <w:rsid w:val="4B924CBF"/>
    <w:rsid w:val="4B9634B6"/>
    <w:rsid w:val="4B9745A8"/>
    <w:rsid w:val="4BBC1086"/>
    <w:rsid w:val="4BDC44F7"/>
    <w:rsid w:val="4BE11A5A"/>
    <w:rsid w:val="4BE156B5"/>
    <w:rsid w:val="4BE53277"/>
    <w:rsid w:val="4BE56F53"/>
    <w:rsid w:val="4C15710C"/>
    <w:rsid w:val="4C161A93"/>
    <w:rsid w:val="4C1A40B9"/>
    <w:rsid w:val="4C294CD7"/>
    <w:rsid w:val="4C350442"/>
    <w:rsid w:val="4C43011D"/>
    <w:rsid w:val="4C5879AB"/>
    <w:rsid w:val="4C5D5B32"/>
    <w:rsid w:val="4C7B1F56"/>
    <w:rsid w:val="4C7F3552"/>
    <w:rsid w:val="4C8512A3"/>
    <w:rsid w:val="4C9A44A7"/>
    <w:rsid w:val="4C9F0B13"/>
    <w:rsid w:val="4CB24DE4"/>
    <w:rsid w:val="4CB80AD8"/>
    <w:rsid w:val="4CBE2D36"/>
    <w:rsid w:val="4CC21042"/>
    <w:rsid w:val="4CD07C03"/>
    <w:rsid w:val="4CE03BBE"/>
    <w:rsid w:val="4CE74F4D"/>
    <w:rsid w:val="4CE7521E"/>
    <w:rsid w:val="4CEE2238"/>
    <w:rsid w:val="4CEE2FE2"/>
    <w:rsid w:val="4D0C2C77"/>
    <w:rsid w:val="4D2A270F"/>
    <w:rsid w:val="4D2A63E7"/>
    <w:rsid w:val="4D311078"/>
    <w:rsid w:val="4D3A6253"/>
    <w:rsid w:val="4D4A27DE"/>
    <w:rsid w:val="4D4F7737"/>
    <w:rsid w:val="4D522F2B"/>
    <w:rsid w:val="4D605565"/>
    <w:rsid w:val="4D8C33FE"/>
    <w:rsid w:val="4DBB46A4"/>
    <w:rsid w:val="4DC21A85"/>
    <w:rsid w:val="4DCF687D"/>
    <w:rsid w:val="4DD76D6F"/>
    <w:rsid w:val="4DD80FDB"/>
    <w:rsid w:val="4DDC26BA"/>
    <w:rsid w:val="4DDC6134"/>
    <w:rsid w:val="4DEB3C6F"/>
    <w:rsid w:val="4DEE7FDD"/>
    <w:rsid w:val="4E173DFC"/>
    <w:rsid w:val="4E1E7642"/>
    <w:rsid w:val="4E2157B8"/>
    <w:rsid w:val="4E473EF5"/>
    <w:rsid w:val="4E4C150B"/>
    <w:rsid w:val="4E6011B1"/>
    <w:rsid w:val="4E6078EB"/>
    <w:rsid w:val="4E6F6FA8"/>
    <w:rsid w:val="4E805ED2"/>
    <w:rsid w:val="4E844A0F"/>
    <w:rsid w:val="4E952D74"/>
    <w:rsid w:val="4E9A049C"/>
    <w:rsid w:val="4E9D4148"/>
    <w:rsid w:val="4EAD187E"/>
    <w:rsid w:val="4EB726FD"/>
    <w:rsid w:val="4EC07B31"/>
    <w:rsid w:val="4ED42E31"/>
    <w:rsid w:val="4EEA35C3"/>
    <w:rsid w:val="4EEA7FD8"/>
    <w:rsid w:val="4F0239C0"/>
    <w:rsid w:val="4F2953A8"/>
    <w:rsid w:val="4F346466"/>
    <w:rsid w:val="4F6A776F"/>
    <w:rsid w:val="4F6D7F7A"/>
    <w:rsid w:val="4F766114"/>
    <w:rsid w:val="4FA669F9"/>
    <w:rsid w:val="4FAD4077"/>
    <w:rsid w:val="4FB1539E"/>
    <w:rsid w:val="4FB8570C"/>
    <w:rsid w:val="4FC07E0D"/>
    <w:rsid w:val="4FC13833"/>
    <w:rsid w:val="4FDB0177"/>
    <w:rsid w:val="4FE81242"/>
    <w:rsid w:val="4FED26C4"/>
    <w:rsid w:val="4FF27E90"/>
    <w:rsid w:val="4FF71ABD"/>
    <w:rsid w:val="4FF9623B"/>
    <w:rsid w:val="5001120A"/>
    <w:rsid w:val="500A342C"/>
    <w:rsid w:val="50133BA7"/>
    <w:rsid w:val="501752BA"/>
    <w:rsid w:val="501B2DF5"/>
    <w:rsid w:val="501B6121"/>
    <w:rsid w:val="50260FFD"/>
    <w:rsid w:val="503404A9"/>
    <w:rsid w:val="5039786D"/>
    <w:rsid w:val="505521CD"/>
    <w:rsid w:val="50575886"/>
    <w:rsid w:val="507D4234"/>
    <w:rsid w:val="508A3C4F"/>
    <w:rsid w:val="509409A8"/>
    <w:rsid w:val="50B94988"/>
    <w:rsid w:val="50BE6C2F"/>
    <w:rsid w:val="50DD6E91"/>
    <w:rsid w:val="50EB2380"/>
    <w:rsid w:val="510317D9"/>
    <w:rsid w:val="510C765E"/>
    <w:rsid w:val="511A58F1"/>
    <w:rsid w:val="51257DF2"/>
    <w:rsid w:val="514963DB"/>
    <w:rsid w:val="51571C09"/>
    <w:rsid w:val="515E1493"/>
    <w:rsid w:val="516D2BC8"/>
    <w:rsid w:val="518E1E3B"/>
    <w:rsid w:val="518F7A80"/>
    <w:rsid w:val="51A151B5"/>
    <w:rsid w:val="51D5428B"/>
    <w:rsid w:val="51DC0DF8"/>
    <w:rsid w:val="51DD4959"/>
    <w:rsid w:val="521D671E"/>
    <w:rsid w:val="52211609"/>
    <w:rsid w:val="522D783F"/>
    <w:rsid w:val="52316962"/>
    <w:rsid w:val="524F33D3"/>
    <w:rsid w:val="52524D6B"/>
    <w:rsid w:val="525C74FA"/>
    <w:rsid w:val="52676D69"/>
    <w:rsid w:val="526D647F"/>
    <w:rsid w:val="52735BE6"/>
    <w:rsid w:val="527436A9"/>
    <w:rsid w:val="527B0B6E"/>
    <w:rsid w:val="52834B25"/>
    <w:rsid w:val="528B4CB1"/>
    <w:rsid w:val="52972F91"/>
    <w:rsid w:val="52992845"/>
    <w:rsid w:val="529F0D75"/>
    <w:rsid w:val="52B64B0F"/>
    <w:rsid w:val="52BD71C1"/>
    <w:rsid w:val="52C553E8"/>
    <w:rsid w:val="52CC0C38"/>
    <w:rsid w:val="52CD532C"/>
    <w:rsid w:val="52EF191C"/>
    <w:rsid w:val="52F06F3A"/>
    <w:rsid w:val="52FA36B8"/>
    <w:rsid w:val="53057744"/>
    <w:rsid w:val="531043A0"/>
    <w:rsid w:val="531225F7"/>
    <w:rsid w:val="531377EE"/>
    <w:rsid w:val="531A1D19"/>
    <w:rsid w:val="53202F66"/>
    <w:rsid w:val="532D1C7B"/>
    <w:rsid w:val="533407C0"/>
    <w:rsid w:val="533B3710"/>
    <w:rsid w:val="5346615D"/>
    <w:rsid w:val="534A3B3F"/>
    <w:rsid w:val="534F55FA"/>
    <w:rsid w:val="535D44E5"/>
    <w:rsid w:val="536264C0"/>
    <w:rsid w:val="53736AD3"/>
    <w:rsid w:val="538F6092"/>
    <w:rsid w:val="539508FE"/>
    <w:rsid w:val="539C2A63"/>
    <w:rsid w:val="53A53F7E"/>
    <w:rsid w:val="53B536AF"/>
    <w:rsid w:val="53B63C4A"/>
    <w:rsid w:val="53BD42D4"/>
    <w:rsid w:val="53C161BA"/>
    <w:rsid w:val="53F005F3"/>
    <w:rsid w:val="53FA34C3"/>
    <w:rsid w:val="541D1254"/>
    <w:rsid w:val="54262366"/>
    <w:rsid w:val="54266722"/>
    <w:rsid w:val="54284CF2"/>
    <w:rsid w:val="54497D6E"/>
    <w:rsid w:val="544A6CFB"/>
    <w:rsid w:val="545A09DD"/>
    <w:rsid w:val="54764266"/>
    <w:rsid w:val="547831AD"/>
    <w:rsid w:val="547A66A6"/>
    <w:rsid w:val="549366B5"/>
    <w:rsid w:val="54B35714"/>
    <w:rsid w:val="54B41BB8"/>
    <w:rsid w:val="54BC0A6D"/>
    <w:rsid w:val="54C66B7F"/>
    <w:rsid w:val="54CA51E1"/>
    <w:rsid w:val="54DA1D79"/>
    <w:rsid w:val="54E76163"/>
    <w:rsid w:val="54E9053C"/>
    <w:rsid w:val="54EC75A4"/>
    <w:rsid w:val="54ED6DD9"/>
    <w:rsid w:val="54F230EF"/>
    <w:rsid w:val="54F521F2"/>
    <w:rsid w:val="54F91008"/>
    <w:rsid w:val="55357EFD"/>
    <w:rsid w:val="554B56D5"/>
    <w:rsid w:val="55812FA7"/>
    <w:rsid w:val="55923320"/>
    <w:rsid w:val="55982572"/>
    <w:rsid w:val="55A0637F"/>
    <w:rsid w:val="55A72E04"/>
    <w:rsid w:val="55A80DBC"/>
    <w:rsid w:val="55BE2D74"/>
    <w:rsid w:val="55C2781C"/>
    <w:rsid w:val="55CD4E7B"/>
    <w:rsid w:val="55D45677"/>
    <w:rsid w:val="55DB3175"/>
    <w:rsid w:val="55ED6C72"/>
    <w:rsid w:val="55F304BE"/>
    <w:rsid w:val="55FA184D"/>
    <w:rsid w:val="56084344"/>
    <w:rsid w:val="560B4121"/>
    <w:rsid w:val="561924A5"/>
    <w:rsid w:val="563850A5"/>
    <w:rsid w:val="563B5EA8"/>
    <w:rsid w:val="564231F4"/>
    <w:rsid w:val="564469BE"/>
    <w:rsid w:val="5648537C"/>
    <w:rsid w:val="56502844"/>
    <w:rsid w:val="56505911"/>
    <w:rsid w:val="56595468"/>
    <w:rsid w:val="56690780"/>
    <w:rsid w:val="56881A68"/>
    <w:rsid w:val="568A11FB"/>
    <w:rsid w:val="569869C4"/>
    <w:rsid w:val="56A31EE4"/>
    <w:rsid w:val="56A95021"/>
    <w:rsid w:val="56B714EC"/>
    <w:rsid w:val="56CD4670"/>
    <w:rsid w:val="56D0674C"/>
    <w:rsid w:val="56D2633A"/>
    <w:rsid w:val="56E74F6D"/>
    <w:rsid w:val="56EB1328"/>
    <w:rsid w:val="56F23B46"/>
    <w:rsid w:val="56F251A8"/>
    <w:rsid w:val="56F72C39"/>
    <w:rsid w:val="56FE512A"/>
    <w:rsid w:val="56FE711B"/>
    <w:rsid w:val="574236E7"/>
    <w:rsid w:val="576E7563"/>
    <w:rsid w:val="577613A7"/>
    <w:rsid w:val="578F505B"/>
    <w:rsid w:val="5798756F"/>
    <w:rsid w:val="57BB362F"/>
    <w:rsid w:val="57C17087"/>
    <w:rsid w:val="57CC199D"/>
    <w:rsid w:val="57D02D65"/>
    <w:rsid w:val="57D82404"/>
    <w:rsid w:val="57E642F4"/>
    <w:rsid w:val="57EB755D"/>
    <w:rsid w:val="5805584A"/>
    <w:rsid w:val="580E7831"/>
    <w:rsid w:val="581A61D6"/>
    <w:rsid w:val="581F1993"/>
    <w:rsid w:val="583B614D"/>
    <w:rsid w:val="58411023"/>
    <w:rsid w:val="584506EC"/>
    <w:rsid w:val="585516AC"/>
    <w:rsid w:val="587B083D"/>
    <w:rsid w:val="588B5FDD"/>
    <w:rsid w:val="58A71115"/>
    <w:rsid w:val="58A82413"/>
    <w:rsid w:val="58A921CB"/>
    <w:rsid w:val="58C919AA"/>
    <w:rsid w:val="58D81874"/>
    <w:rsid w:val="58DC7930"/>
    <w:rsid w:val="5900361E"/>
    <w:rsid w:val="590A624B"/>
    <w:rsid w:val="591168D4"/>
    <w:rsid w:val="59180B0D"/>
    <w:rsid w:val="592117E6"/>
    <w:rsid w:val="594A040E"/>
    <w:rsid w:val="594D217F"/>
    <w:rsid w:val="59583C47"/>
    <w:rsid w:val="59725489"/>
    <w:rsid w:val="59861649"/>
    <w:rsid w:val="598853C1"/>
    <w:rsid w:val="598D4786"/>
    <w:rsid w:val="598F19AF"/>
    <w:rsid w:val="599117C3"/>
    <w:rsid w:val="599A0E1B"/>
    <w:rsid w:val="59BB5797"/>
    <w:rsid w:val="59C208D3"/>
    <w:rsid w:val="59CF4D9E"/>
    <w:rsid w:val="59D43694"/>
    <w:rsid w:val="59D52950"/>
    <w:rsid w:val="59EE2705"/>
    <w:rsid w:val="59F40CA9"/>
    <w:rsid w:val="59FC0C9C"/>
    <w:rsid w:val="5A006A9A"/>
    <w:rsid w:val="5A085A19"/>
    <w:rsid w:val="5A0F31E9"/>
    <w:rsid w:val="5A0F3E83"/>
    <w:rsid w:val="5A197C7D"/>
    <w:rsid w:val="5A3B231E"/>
    <w:rsid w:val="5A3D09A9"/>
    <w:rsid w:val="5A4A02E1"/>
    <w:rsid w:val="5A4F12A6"/>
    <w:rsid w:val="5A53477B"/>
    <w:rsid w:val="5A58195D"/>
    <w:rsid w:val="5A5C197E"/>
    <w:rsid w:val="5A5F1DD9"/>
    <w:rsid w:val="5AA90E84"/>
    <w:rsid w:val="5ABC7179"/>
    <w:rsid w:val="5ACB1A0A"/>
    <w:rsid w:val="5AD17E36"/>
    <w:rsid w:val="5AFA7B96"/>
    <w:rsid w:val="5B0015B8"/>
    <w:rsid w:val="5B00605E"/>
    <w:rsid w:val="5B095BCC"/>
    <w:rsid w:val="5B161F0B"/>
    <w:rsid w:val="5B17043B"/>
    <w:rsid w:val="5B170542"/>
    <w:rsid w:val="5B361726"/>
    <w:rsid w:val="5B6F05E7"/>
    <w:rsid w:val="5B874E3C"/>
    <w:rsid w:val="5B883E0A"/>
    <w:rsid w:val="5B8D499C"/>
    <w:rsid w:val="5B91324A"/>
    <w:rsid w:val="5B9C7546"/>
    <w:rsid w:val="5BB24978"/>
    <w:rsid w:val="5BBA2C5B"/>
    <w:rsid w:val="5BBD3DFF"/>
    <w:rsid w:val="5BD16A64"/>
    <w:rsid w:val="5BD43FBF"/>
    <w:rsid w:val="5C1919D1"/>
    <w:rsid w:val="5C1E1DF6"/>
    <w:rsid w:val="5C1F5413"/>
    <w:rsid w:val="5C214B27"/>
    <w:rsid w:val="5C343DF8"/>
    <w:rsid w:val="5C365168"/>
    <w:rsid w:val="5C447CC6"/>
    <w:rsid w:val="5C514E2F"/>
    <w:rsid w:val="5C594DF3"/>
    <w:rsid w:val="5C5B6DBD"/>
    <w:rsid w:val="5C672263"/>
    <w:rsid w:val="5C783DC5"/>
    <w:rsid w:val="5C7E0D01"/>
    <w:rsid w:val="5CA35E8F"/>
    <w:rsid w:val="5CBD425B"/>
    <w:rsid w:val="5CC826A5"/>
    <w:rsid w:val="5CD92914"/>
    <w:rsid w:val="5CDF354A"/>
    <w:rsid w:val="5CE44C91"/>
    <w:rsid w:val="5CE46DB3"/>
    <w:rsid w:val="5CE60D7D"/>
    <w:rsid w:val="5CF0015F"/>
    <w:rsid w:val="5D0134C1"/>
    <w:rsid w:val="5D0B07E3"/>
    <w:rsid w:val="5D2268F2"/>
    <w:rsid w:val="5D2329C6"/>
    <w:rsid w:val="5D237123"/>
    <w:rsid w:val="5D2A6F8F"/>
    <w:rsid w:val="5D2B343B"/>
    <w:rsid w:val="5D3F4BF0"/>
    <w:rsid w:val="5D6C4344"/>
    <w:rsid w:val="5D7C3512"/>
    <w:rsid w:val="5D8D744A"/>
    <w:rsid w:val="5DA37EF5"/>
    <w:rsid w:val="5DA451C1"/>
    <w:rsid w:val="5DFC012C"/>
    <w:rsid w:val="5DFD2CDA"/>
    <w:rsid w:val="5DFE20F6"/>
    <w:rsid w:val="5E021BF1"/>
    <w:rsid w:val="5E28494C"/>
    <w:rsid w:val="5E294417"/>
    <w:rsid w:val="5E4C5DAB"/>
    <w:rsid w:val="5E58112D"/>
    <w:rsid w:val="5E7813D8"/>
    <w:rsid w:val="5E8C1C35"/>
    <w:rsid w:val="5E8D4131"/>
    <w:rsid w:val="5EA52572"/>
    <w:rsid w:val="5EBB785B"/>
    <w:rsid w:val="5EDC2D1E"/>
    <w:rsid w:val="5EE7485D"/>
    <w:rsid w:val="5EEF6D7E"/>
    <w:rsid w:val="5F1B2B11"/>
    <w:rsid w:val="5F22579C"/>
    <w:rsid w:val="5F2A6379"/>
    <w:rsid w:val="5F346F7D"/>
    <w:rsid w:val="5F3846C5"/>
    <w:rsid w:val="5F395630"/>
    <w:rsid w:val="5F3D5379"/>
    <w:rsid w:val="5F467F61"/>
    <w:rsid w:val="5F5B278A"/>
    <w:rsid w:val="5F5C70D4"/>
    <w:rsid w:val="5F664ADF"/>
    <w:rsid w:val="5F7268F8"/>
    <w:rsid w:val="5F776A62"/>
    <w:rsid w:val="5F7A3577"/>
    <w:rsid w:val="5F7F0FB8"/>
    <w:rsid w:val="5F7F4139"/>
    <w:rsid w:val="5F812FDF"/>
    <w:rsid w:val="5F831102"/>
    <w:rsid w:val="5F936039"/>
    <w:rsid w:val="5F98156A"/>
    <w:rsid w:val="5FA025C7"/>
    <w:rsid w:val="5FA23DB9"/>
    <w:rsid w:val="5FA42A2C"/>
    <w:rsid w:val="5FA62A45"/>
    <w:rsid w:val="60121E89"/>
    <w:rsid w:val="601D656F"/>
    <w:rsid w:val="602C2509"/>
    <w:rsid w:val="602D090F"/>
    <w:rsid w:val="60302541"/>
    <w:rsid w:val="605129B1"/>
    <w:rsid w:val="605B6228"/>
    <w:rsid w:val="60712742"/>
    <w:rsid w:val="60786CFC"/>
    <w:rsid w:val="60944E5E"/>
    <w:rsid w:val="609C04D3"/>
    <w:rsid w:val="60A71236"/>
    <w:rsid w:val="60AA7324"/>
    <w:rsid w:val="60B368C7"/>
    <w:rsid w:val="60B96500"/>
    <w:rsid w:val="60BB7E2A"/>
    <w:rsid w:val="60BC29F1"/>
    <w:rsid w:val="60BD0047"/>
    <w:rsid w:val="60BD4E13"/>
    <w:rsid w:val="60E2185B"/>
    <w:rsid w:val="60F449B2"/>
    <w:rsid w:val="61004390"/>
    <w:rsid w:val="61112140"/>
    <w:rsid w:val="61113BC5"/>
    <w:rsid w:val="61127EA2"/>
    <w:rsid w:val="612260FC"/>
    <w:rsid w:val="613057B7"/>
    <w:rsid w:val="61332E72"/>
    <w:rsid w:val="614119B8"/>
    <w:rsid w:val="61443276"/>
    <w:rsid w:val="61474369"/>
    <w:rsid w:val="61580FE4"/>
    <w:rsid w:val="615E036F"/>
    <w:rsid w:val="615E7CCC"/>
    <w:rsid w:val="61605860"/>
    <w:rsid w:val="616952FD"/>
    <w:rsid w:val="617050B9"/>
    <w:rsid w:val="61805AAF"/>
    <w:rsid w:val="61860438"/>
    <w:rsid w:val="61876A72"/>
    <w:rsid w:val="618F6C61"/>
    <w:rsid w:val="61A66D2D"/>
    <w:rsid w:val="61B41449"/>
    <w:rsid w:val="61C43BA7"/>
    <w:rsid w:val="61C928D1"/>
    <w:rsid w:val="61DB152F"/>
    <w:rsid w:val="61E3588B"/>
    <w:rsid w:val="61F657B8"/>
    <w:rsid w:val="6200468F"/>
    <w:rsid w:val="62080547"/>
    <w:rsid w:val="620F49AE"/>
    <w:rsid w:val="62154E77"/>
    <w:rsid w:val="62232481"/>
    <w:rsid w:val="62293403"/>
    <w:rsid w:val="622F0DE0"/>
    <w:rsid w:val="62496B6E"/>
    <w:rsid w:val="624F6F2D"/>
    <w:rsid w:val="625A02AF"/>
    <w:rsid w:val="626F2992"/>
    <w:rsid w:val="62707B03"/>
    <w:rsid w:val="62744739"/>
    <w:rsid w:val="62854B94"/>
    <w:rsid w:val="628F7D79"/>
    <w:rsid w:val="62D376AD"/>
    <w:rsid w:val="62D90A3C"/>
    <w:rsid w:val="62E1431E"/>
    <w:rsid w:val="62EE50B6"/>
    <w:rsid w:val="62F15D85"/>
    <w:rsid w:val="62F329B7"/>
    <w:rsid w:val="6300246C"/>
    <w:rsid w:val="63046B74"/>
    <w:rsid w:val="6307369F"/>
    <w:rsid w:val="63117E08"/>
    <w:rsid w:val="63161C90"/>
    <w:rsid w:val="633640E0"/>
    <w:rsid w:val="633A242D"/>
    <w:rsid w:val="635337A6"/>
    <w:rsid w:val="63616FBA"/>
    <w:rsid w:val="63646637"/>
    <w:rsid w:val="637A7B03"/>
    <w:rsid w:val="639B0D9E"/>
    <w:rsid w:val="639C3223"/>
    <w:rsid w:val="639F518E"/>
    <w:rsid w:val="63A365C7"/>
    <w:rsid w:val="63A8314E"/>
    <w:rsid w:val="63AC081F"/>
    <w:rsid w:val="63B70D7D"/>
    <w:rsid w:val="63BE0F37"/>
    <w:rsid w:val="63C51C18"/>
    <w:rsid w:val="63CB1C09"/>
    <w:rsid w:val="63CF1BCC"/>
    <w:rsid w:val="63D63D42"/>
    <w:rsid w:val="63DE4E6F"/>
    <w:rsid w:val="640A69EA"/>
    <w:rsid w:val="640F6E0B"/>
    <w:rsid w:val="6410428F"/>
    <w:rsid w:val="642B52C7"/>
    <w:rsid w:val="64434CED"/>
    <w:rsid w:val="64525E6F"/>
    <w:rsid w:val="647D4422"/>
    <w:rsid w:val="6493693E"/>
    <w:rsid w:val="64967909"/>
    <w:rsid w:val="64973A5A"/>
    <w:rsid w:val="64C03C61"/>
    <w:rsid w:val="64C16B3D"/>
    <w:rsid w:val="64E55AB9"/>
    <w:rsid w:val="64EE6AA2"/>
    <w:rsid w:val="64FE29DC"/>
    <w:rsid w:val="650D069A"/>
    <w:rsid w:val="6517172B"/>
    <w:rsid w:val="65441497"/>
    <w:rsid w:val="654E5680"/>
    <w:rsid w:val="654F3237"/>
    <w:rsid w:val="65533C99"/>
    <w:rsid w:val="65646CE3"/>
    <w:rsid w:val="65675A6D"/>
    <w:rsid w:val="65693D66"/>
    <w:rsid w:val="656A30F3"/>
    <w:rsid w:val="657A6EF0"/>
    <w:rsid w:val="65842EE1"/>
    <w:rsid w:val="65860E11"/>
    <w:rsid w:val="658D5301"/>
    <w:rsid w:val="65B90BF8"/>
    <w:rsid w:val="65D31D6D"/>
    <w:rsid w:val="65D433F7"/>
    <w:rsid w:val="65DF0FAA"/>
    <w:rsid w:val="65E46075"/>
    <w:rsid w:val="65E47E23"/>
    <w:rsid w:val="65EB7404"/>
    <w:rsid w:val="66024DE1"/>
    <w:rsid w:val="661F70AE"/>
    <w:rsid w:val="66296E44"/>
    <w:rsid w:val="662C6A60"/>
    <w:rsid w:val="664408C2"/>
    <w:rsid w:val="66501C4E"/>
    <w:rsid w:val="66734E89"/>
    <w:rsid w:val="667B18AC"/>
    <w:rsid w:val="669B4986"/>
    <w:rsid w:val="669B71AF"/>
    <w:rsid w:val="66C13AE7"/>
    <w:rsid w:val="66C67BD2"/>
    <w:rsid w:val="66D87988"/>
    <w:rsid w:val="66E63727"/>
    <w:rsid w:val="67020F3E"/>
    <w:rsid w:val="6737777F"/>
    <w:rsid w:val="6745041D"/>
    <w:rsid w:val="67776250"/>
    <w:rsid w:val="678A1321"/>
    <w:rsid w:val="678B5AFD"/>
    <w:rsid w:val="67AA29A7"/>
    <w:rsid w:val="67B47053"/>
    <w:rsid w:val="67C65A33"/>
    <w:rsid w:val="67CE1741"/>
    <w:rsid w:val="67DF62C5"/>
    <w:rsid w:val="67FD51CC"/>
    <w:rsid w:val="6809591F"/>
    <w:rsid w:val="6811140F"/>
    <w:rsid w:val="6817328F"/>
    <w:rsid w:val="68456D65"/>
    <w:rsid w:val="685309F8"/>
    <w:rsid w:val="68640AED"/>
    <w:rsid w:val="68664B20"/>
    <w:rsid w:val="687025EE"/>
    <w:rsid w:val="6878062D"/>
    <w:rsid w:val="687A11E5"/>
    <w:rsid w:val="689B6EBF"/>
    <w:rsid w:val="68A65864"/>
    <w:rsid w:val="68C46CA4"/>
    <w:rsid w:val="68CD2DF1"/>
    <w:rsid w:val="68DA5E49"/>
    <w:rsid w:val="68DB2B3B"/>
    <w:rsid w:val="68E7246A"/>
    <w:rsid w:val="68E96A4F"/>
    <w:rsid w:val="68F93BE6"/>
    <w:rsid w:val="68FF6DF4"/>
    <w:rsid w:val="690A194F"/>
    <w:rsid w:val="69204F3B"/>
    <w:rsid w:val="694C2A9E"/>
    <w:rsid w:val="69721032"/>
    <w:rsid w:val="69764E27"/>
    <w:rsid w:val="697F058F"/>
    <w:rsid w:val="69823BDB"/>
    <w:rsid w:val="69846EAC"/>
    <w:rsid w:val="699302E5"/>
    <w:rsid w:val="69A74684"/>
    <w:rsid w:val="69A97722"/>
    <w:rsid w:val="69B471CE"/>
    <w:rsid w:val="69B5672E"/>
    <w:rsid w:val="69BE518B"/>
    <w:rsid w:val="69C42446"/>
    <w:rsid w:val="69D64202"/>
    <w:rsid w:val="6A2B06BD"/>
    <w:rsid w:val="6A3258FA"/>
    <w:rsid w:val="6A506220"/>
    <w:rsid w:val="6A535578"/>
    <w:rsid w:val="6A6A3EBF"/>
    <w:rsid w:val="6A813F55"/>
    <w:rsid w:val="6A880A51"/>
    <w:rsid w:val="6A9E77F5"/>
    <w:rsid w:val="6AC65D4A"/>
    <w:rsid w:val="6AC76C5B"/>
    <w:rsid w:val="6AD96430"/>
    <w:rsid w:val="6ADC53BD"/>
    <w:rsid w:val="6ADE3093"/>
    <w:rsid w:val="6AE00903"/>
    <w:rsid w:val="6AEB70B9"/>
    <w:rsid w:val="6B151E45"/>
    <w:rsid w:val="6B214AAC"/>
    <w:rsid w:val="6B472352"/>
    <w:rsid w:val="6B517D09"/>
    <w:rsid w:val="6B7802BF"/>
    <w:rsid w:val="6B851761"/>
    <w:rsid w:val="6B9666AF"/>
    <w:rsid w:val="6BC3046E"/>
    <w:rsid w:val="6BCA2BDB"/>
    <w:rsid w:val="6BD44481"/>
    <w:rsid w:val="6BD77B89"/>
    <w:rsid w:val="6BE163E9"/>
    <w:rsid w:val="6C066C46"/>
    <w:rsid w:val="6C0F0B09"/>
    <w:rsid w:val="6C150D37"/>
    <w:rsid w:val="6C224890"/>
    <w:rsid w:val="6C303DC2"/>
    <w:rsid w:val="6C31178D"/>
    <w:rsid w:val="6C507FC1"/>
    <w:rsid w:val="6C522A70"/>
    <w:rsid w:val="6C56457F"/>
    <w:rsid w:val="6C6A0E2B"/>
    <w:rsid w:val="6C882CD0"/>
    <w:rsid w:val="6C976C1F"/>
    <w:rsid w:val="6C9822E2"/>
    <w:rsid w:val="6CA16A6E"/>
    <w:rsid w:val="6CAF7CE4"/>
    <w:rsid w:val="6CB16AD5"/>
    <w:rsid w:val="6CC02282"/>
    <w:rsid w:val="6CC32850"/>
    <w:rsid w:val="6CCA700A"/>
    <w:rsid w:val="6CD418CB"/>
    <w:rsid w:val="6CD60113"/>
    <w:rsid w:val="6CDF1C45"/>
    <w:rsid w:val="6D1254AA"/>
    <w:rsid w:val="6D1902BC"/>
    <w:rsid w:val="6D323B6A"/>
    <w:rsid w:val="6D3F6EA2"/>
    <w:rsid w:val="6D5F72F2"/>
    <w:rsid w:val="6D627EBE"/>
    <w:rsid w:val="6D8749FD"/>
    <w:rsid w:val="6D8D7153"/>
    <w:rsid w:val="6D9C10A4"/>
    <w:rsid w:val="6DBB59FB"/>
    <w:rsid w:val="6DDE23A0"/>
    <w:rsid w:val="6DE3529E"/>
    <w:rsid w:val="6DF1132F"/>
    <w:rsid w:val="6E042C2A"/>
    <w:rsid w:val="6E0E1A5F"/>
    <w:rsid w:val="6E137010"/>
    <w:rsid w:val="6E150477"/>
    <w:rsid w:val="6E1B709B"/>
    <w:rsid w:val="6E636716"/>
    <w:rsid w:val="6E6B15F2"/>
    <w:rsid w:val="6E6C47A7"/>
    <w:rsid w:val="6EA04641"/>
    <w:rsid w:val="6EA4597D"/>
    <w:rsid w:val="6EB16425"/>
    <w:rsid w:val="6EB327ED"/>
    <w:rsid w:val="6EB64476"/>
    <w:rsid w:val="6EED1FF5"/>
    <w:rsid w:val="6F1352D6"/>
    <w:rsid w:val="6F1439DE"/>
    <w:rsid w:val="6F2413FB"/>
    <w:rsid w:val="6F2655CF"/>
    <w:rsid w:val="6F2B4A33"/>
    <w:rsid w:val="6F561D13"/>
    <w:rsid w:val="6F694C60"/>
    <w:rsid w:val="6FB10C62"/>
    <w:rsid w:val="6FB96C38"/>
    <w:rsid w:val="6FBF41C2"/>
    <w:rsid w:val="6FCF227C"/>
    <w:rsid w:val="6FDB5DF3"/>
    <w:rsid w:val="6FDF62BA"/>
    <w:rsid w:val="6FE01BE4"/>
    <w:rsid w:val="6FF23B92"/>
    <w:rsid w:val="70076BE8"/>
    <w:rsid w:val="701025DA"/>
    <w:rsid w:val="70167664"/>
    <w:rsid w:val="70344BA7"/>
    <w:rsid w:val="7042491C"/>
    <w:rsid w:val="70547015"/>
    <w:rsid w:val="705D2CAF"/>
    <w:rsid w:val="706376B7"/>
    <w:rsid w:val="706731CF"/>
    <w:rsid w:val="707B493C"/>
    <w:rsid w:val="709D26ED"/>
    <w:rsid w:val="70B5022D"/>
    <w:rsid w:val="70B96C2C"/>
    <w:rsid w:val="70BC291B"/>
    <w:rsid w:val="70C1238E"/>
    <w:rsid w:val="70CE5177"/>
    <w:rsid w:val="70D50A94"/>
    <w:rsid w:val="70E1498D"/>
    <w:rsid w:val="70E1568B"/>
    <w:rsid w:val="70F53623"/>
    <w:rsid w:val="70FC0717"/>
    <w:rsid w:val="70FD0CB3"/>
    <w:rsid w:val="7131029F"/>
    <w:rsid w:val="7134243C"/>
    <w:rsid w:val="714B778F"/>
    <w:rsid w:val="714C14FB"/>
    <w:rsid w:val="71531542"/>
    <w:rsid w:val="71594B1A"/>
    <w:rsid w:val="71696914"/>
    <w:rsid w:val="716E0414"/>
    <w:rsid w:val="71750DA8"/>
    <w:rsid w:val="717C53B4"/>
    <w:rsid w:val="71852264"/>
    <w:rsid w:val="71C225C6"/>
    <w:rsid w:val="71C719BD"/>
    <w:rsid w:val="71CD20B4"/>
    <w:rsid w:val="71D465DA"/>
    <w:rsid w:val="71FB09CF"/>
    <w:rsid w:val="72057945"/>
    <w:rsid w:val="72081016"/>
    <w:rsid w:val="72186B9B"/>
    <w:rsid w:val="721F2D5F"/>
    <w:rsid w:val="722417A6"/>
    <w:rsid w:val="723960A5"/>
    <w:rsid w:val="723C4572"/>
    <w:rsid w:val="7253310B"/>
    <w:rsid w:val="7258197D"/>
    <w:rsid w:val="72617199"/>
    <w:rsid w:val="72757747"/>
    <w:rsid w:val="72835CC6"/>
    <w:rsid w:val="7287390F"/>
    <w:rsid w:val="72966C68"/>
    <w:rsid w:val="729B611A"/>
    <w:rsid w:val="729D55E2"/>
    <w:rsid w:val="72A21A8B"/>
    <w:rsid w:val="72B33057"/>
    <w:rsid w:val="72CB7615"/>
    <w:rsid w:val="72CD39AE"/>
    <w:rsid w:val="72CD5D48"/>
    <w:rsid w:val="72CD76A8"/>
    <w:rsid w:val="72D7609F"/>
    <w:rsid w:val="72E826FD"/>
    <w:rsid w:val="72F0685D"/>
    <w:rsid w:val="730438B3"/>
    <w:rsid w:val="7309711B"/>
    <w:rsid w:val="7311772D"/>
    <w:rsid w:val="731820A4"/>
    <w:rsid w:val="731F242B"/>
    <w:rsid w:val="732B21DF"/>
    <w:rsid w:val="73421C18"/>
    <w:rsid w:val="734A6819"/>
    <w:rsid w:val="73531308"/>
    <w:rsid w:val="73534C7E"/>
    <w:rsid w:val="735600FB"/>
    <w:rsid w:val="736E6F7E"/>
    <w:rsid w:val="73700F48"/>
    <w:rsid w:val="737F06A0"/>
    <w:rsid w:val="737F096E"/>
    <w:rsid w:val="738605D1"/>
    <w:rsid w:val="73AD05F4"/>
    <w:rsid w:val="73BB1DD0"/>
    <w:rsid w:val="73DE7C85"/>
    <w:rsid w:val="73F529AB"/>
    <w:rsid w:val="73F61544"/>
    <w:rsid w:val="74106F3C"/>
    <w:rsid w:val="742C4E6F"/>
    <w:rsid w:val="74621F57"/>
    <w:rsid w:val="7497260F"/>
    <w:rsid w:val="74974695"/>
    <w:rsid w:val="74995E18"/>
    <w:rsid w:val="749B3DA3"/>
    <w:rsid w:val="749D3FBF"/>
    <w:rsid w:val="74A808EF"/>
    <w:rsid w:val="74B84955"/>
    <w:rsid w:val="74CA4688"/>
    <w:rsid w:val="750000AA"/>
    <w:rsid w:val="75017940"/>
    <w:rsid w:val="75134281"/>
    <w:rsid w:val="75183646"/>
    <w:rsid w:val="75233019"/>
    <w:rsid w:val="75420C99"/>
    <w:rsid w:val="755C3532"/>
    <w:rsid w:val="75661BB1"/>
    <w:rsid w:val="75745049"/>
    <w:rsid w:val="759650DB"/>
    <w:rsid w:val="75A373B3"/>
    <w:rsid w:val="75C231D4"/>
    <w:rsid w:val="75CF2869"/>
    <w:rsid w:val="75D24AC9"/>
    <w:rsid w:val="75DE03EB"/>
    <w:rsid w:val="75EC0026"/>
    <w:rsid w:val="76037E52"/>
    <w:rsid w:val="76124539"/>
    <w:rsid w:val="761262E7"/>
    <w:rsid w:val="766341D3"/>
    <w:rsid w:val="76675EA0"/>
    <w:rsid w:val="76A21419"/>
    <w:rsid w:val="76A22693"/>
    <w:rsid w:val="76C515AB"/>
    <w:rsid w:val="76CE3202"/>
    <w:rsid w:val="76D35A76"/>
    <w:rsid w:val="76DD06A3"/>
    <w:rsid w:val="76FE2465"/>
    <w:rsid w:val="77043E82"/>
    <w:rsid w:val="7749547D"/>
    <w:rsid w:val="774D3A7A"/>
    <w:rsid w:val="7769092B"/>
    <w:rsid w:val="777E4F45"/>
    <w:rsid w:val="77974CF6"/>
    <w:rsid w:val="779B11A0"/>
    <w:rsid w:val="77A407E3"/>
    <w:rsid w:val="77A61681"/>
    <w:rsid w:val="77A967D7"/>
    <w:rsid w:val="77B118E6"/>
    <w:rsid w:val="77CD4BBB"/>
    <w:rsid w:val="77F0465E"/>
    <w:rsid w:val="78014865"/>
    <w:rsid w:val="782115C4"/>
    <w:rsid w:val="78220996"/>
    <w:rsid w:val="7826701A"/>
    <w:rsid w:val="783532AA"/>
    <w:rsid w:val="78407669"/>
    <w:rsid w:val="786524C7"/>
    <w:rsid w:val="78693FF6"/>
    <w:rsid w:val="786D0058"/>
    <w:rsid w:val="787222E6"/>
    <w:rsid w:val="78753951"/>
    <w:rsid w:val="78767001"/>
    <w:rsid w:val="788A3B1A"/>
    <w:rsid w:val="78947487"/>
    <w:rsid w:val="789D458E"/>
    <w:rsid w:val="78A771BA"/>
    <w:rsid w:val="78AC47D1"/>
    <w:rsid w:val="78AC487D"/>
    <w:rsid w:val="78C5383A"/>
    <w:rsid w:val="78CB3D3E"/>
    <w:rsid w:val="78D06373"/>
    <w:rsid w:val="78D75C24"/>
    <w:rsid w:val="78E55958"/>
    <w:rsid w:val="790073DA"/>
    <w:rsid w:val="790609F0"/>
    <w:rsid w:val="790A658D"/>
    <w:rsid w:val="792A3948"/>
    <w:rsid w:val="794C13B1"/>
    <w:rsid w:val="794D10FB"/>
    <w:rsid w:val="795E2CD5"/>
    <w:rsid w:val="79662F2F"/>
    <w:rsid w:val="79687811"/>
    <w:rsid w:val="796C437B"/>
    <w:rsid w:val="797C0647"/>
    <w:rsid w:val="797D759C"/>
    <w:rsid w:val="797D7F1B"/>
    <w:rsid w:val="799E3CDC"/>
    <w:rsid w:val="79A614AB"/>
    <w:rsid w:val="79CD397D"/>
    <w:rsid w:val="79D75FA0"/>
    <w:rsid w:val="79E924E8"/>
    <w:rsid w:val="7A0C2CC5"/>
    <w:rsid w:val="7A1E6FC3"/>
    <w:rsid w:val="7A1F6341"/>
    <w:rsid w:val="7A396538"/>
    <w:rsid w:val="7A3E6E93"/>
    <w:rsid w:val="7A440FCE"/>
    <w:rsid w:val="7A4601A0"/>
    <w:rsid w:val="7A4773F3"/>
    <w:rsid w:val="7A5944E4"/>
    <w:rsid w:val="7A644541"/>
    <w:rsid w:val="7A65132B"/>
    <w:rsid w:val="7A804167"/>
    <w:rsid w:val="7AA117BE"/>
    <w:rsid w:val="7AA250FE"/>
    <w:rsid w:val="7AA27D23"/>
    <w:rsid w:val="7AA62455"/>
    <w:rsid w:val="7AC51B7A"/>
    <w:rsid w:val="7ADF0C11"/>
    <w:rsid w:val="7AE75F94"/>
    <w:rsid w:val="7AF214BD"/>
    <w:rsid w:val="7B354389"/>
    <w:rsid w:val="7B542EFE"/>
    <w:rsid w:val="7B57638E"/>
    <w:rsid w:val="7B590596"/>
    <w:rsid w:val="7B642F91"/>
    <w:rsid w:val="7B683283"/>
    <w:rsid w:val="7B6A3EEE"/>
    <w:rsid w:val="7B6C452B"/>
    <w:rsid w:val="7B794B8B"/>
    <w:rsid w:val="7B8225D5"/>
    <w:rsid w:val="7B8824E2"/>
    <w:rsid w:val="7B890DF9"/>
    <w:rsid w:val="7B921007"/>
    <w:rsid w:val="7B9300CC"/>
    <w:rsid w:val="7BA10A5B"/>
    <w:rsid w:val="7BAB0D70"/>
    <w:rsid w:val="7BDC361F"/>
    <w:rsid w:val="7BFF0D1D"/>
    <w:rsid w:val="7C0F5A6A"/>
    <w:rsid w:val="7C105077"/>
    <w:rsid w:val="7C123663"/>
    <w:rsid w:val="7C2A4043"/>
    <w:rsid w:val="7C3012D4"/>
    <w:rsid w:val="7C5A0B34"/>
    <w:rsid w:val="7C6043DA"/>
    <w:rsid w:val="7C66113B"/>
    <w:rsid w:val="7C6D7873"/>
    <w:rsid w:val="7C703D67"/>
    <w:rsid w:val="7C8F1F7D"/>
    <w:rsid w:val="7CC11B23"/>
    <w:rsid w:val="7CD46ADE"/>
    <w:rsid w:val="7CE82885"/>
    <w:rsid w:val="7CEC7123"/>
    <w:rsid w:val="7CEE4420"/>
    <w:rsid w:val="7CF629D9"/>
    <w:rsid w:val="7D091BB4"/>
    <w:rsid w:val="7D364589"/>
    <w:rsid w:val="7D511DEB"/>
    <w:rsid w:val="7D584F27"/>
    <w:rsid w:val="7D5E522E"/>
    <w:rsid w:val="7D823D52"/>
    <w:rsid w:val="7DA4016C"/>
    <w:rsid w:val="7DB163E5"/>
    <w:rsid w:val="7DCC321F"/>
    <w:rsid w:val="7DD270EF"/>
    <w:rsid w:val="7DDC7906"/>
    <w:rsid w:val="7DE21B86"/>
    <w:rsid w:val="7DEF684F"/>
    <w:rsid w:val="7DF00B43"/>
    <w:rsid w:val="7DFA791B"/>
    <w:rsid w:val="7E503E50"/>
    <w:rsid w:val="7E506012"/>
    <w:rsid w:val="7E7A3F89"/>
    <w:rsid w:val="7E806AAD"/>
    <w:rsid w:val="7E862216"/>
    <w:rsid w:val="7E906943"/>
    <w:rsid w:val="7E984F6A"/>
    <w:rsid w:val="7EA335E7"/>
    <w:rsid w:val="7EA634BC"/>
    <w:rsid w:val="7EAA3560"/>
    <w:rsid w:val="7EB51DE9"/>
    <w:rsid w:val="7EC21F19"/>
    <w:rsid w:val="7ECC0CF3"/>
    <w:rsid w:val="7EE10C7A"/>
    <w:rsid w:val="7EF77415"/>
    <w:rsid w:val="7F0C2F67"/>
    <w:rsid w:val="7F1205F3"/>
    <w:rsid w:val="7F1F76EA"/>
    <w:rsid w:val="7F2B084F"/>
    <w:rsid w:val="7F3E578D"/>
    <w:rsid w:val="7F3F2127"/>
    <w:rsid w:val="7F511C2E"/>
    <w:rsid w:val="7F547171"/>
    <w:rsid w:val="7F6B574A"/>
    <w:rsid w:val="7F6F2C44"/>
    <w:rsid w:val="7F8244DD"/>
    <w:rsid w:val="7F82628B"/>
    <w:rsid w:val="7F831D8B"/>
    <w:rsid w:val="7F8D7E04"/>
    <w:rsid w:val="7F8F261D"/>
    <w:rsid w:val="7F9B62E2"/>
    <w:rsid w:val="7FAB65E4"/>
    <w:rsid w:val="7FB84310"/>
    <w:rsid w:val="7FCF3049"/>
    <w:rsid w:val="7FD02953"/>
    <w:rsid w:val="7FE630F3"/>
    <w:rsid w:val="7FE84988"/>
    <w:rsid w:val="7FF10EA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2"/>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unhideWhenUsed/>
    <w:qFormat/>
    <w:uiPriority w:val="99"/>
    <w:pPr>
      <w:spacing w:line="460" w:lineRule="exact"/>
      <w:ind w:firstLine="480" w:firstLineChars="200"/>
    </w:pPr>
    <w:rPr>
      <w:rFonts w:eastAsia="楷体_GB2312"/>
      <w:sz w:val="24"/>
    </w:rPr>
  </w:style>
  <w:style w:type="paragraph" w:customStyle="1" w:styleId="10">
    <w:name w:val="样式 正文文本缩进 + 行距: 1.5 倍行距"/>
    <w:basedOn w:val="11"/>
    <w:next w:val="1"/>
    <w:autoRedefine/>
    <w:qFormat/>
    <w:uiPriority w:val="0"/>
    <w:pPr>
      <w:spacing w:after="120" w:line="360" w:lineRule="auto"/>
      <w:ind w:left="90" w:leftChars="32" w:firstLine="560" w:firstLineChars="200"/>
    </w:pPr>
    <w:rPr>
      <w:rFonts w:cs="宋体"/>
      <w:sz w:val="24"/>
    </w:rPr>
  </w:style>
  <w:style w:type="paragraph" w:customStyle="1" w:styleId="11">
    <w:name w:val="Body Text Indent"/>
    <w:basedOn w:val="1"/>
    <w:next w:val="10"/>
    <w:autoRedefine/>
    <w:qFormat/>
    <w:uiPriority w:val="0"/>
    <w:pPr>
      <w:spacing w:after="120" w:afterLines="0"/>
      <w:ind w:left="420" w:leftChars="200"/>
    </w:pPr>
    <w:rPr>
      <w:rFonts w:ascii="Times New Roman" w:hAnsi="Times New Roman" w:eastAsia="宋体"/>
      <w:sz w:val="24"/>
    </w:rPr>
  </w:style>
  <w:style w:type="paragraph" w:styleId="12">
    <w:name w:val="footer"/>
    <w:basedOn w:val="1"/>
    <w:autoRedefine/>
    <w:qFormat/>
    <w:uiPriority w:val="0"/>
    <w:pPr>
      <w:tabs>
        <w:tab w:val="center" w:pos="4153"/>
        <w:tab w:val="right" w:pos="8306"/>
      </w:tabs>
    </w:pPr>
    <w:rPr>
      <w:rFonts w:ascii="Tahoma" w:hAnsi="Tahoma"/>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5">
    <w:name w:val="Body Text First Indent 2"/>
    <w:basedOn w:val="9"/>
    <w:next w:val="1"/>
    <w:autoRedefine/>
    <w:qFormat/>
    <w:uiPriority w:val="0"/>
    <w:pPr>
      <w:spacing w:after="120"/>
      <w:ind w:left="420" w:leftChars="200" w:firstLine="420"/>
    </w:pPr>
    <w:rPr>
      <w:rFonts w:ascii="Times New Roman" w:hAnsi="Times New Roman" w:eastAsia="宋体"/>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22"/>
    <w:rPr>
      <w:b/>
      <w:bCs/>
    </w:rPr>
  </w:style>
  <w:style w:type="character" w:styleId="20">
    <w:name w:val="annotation reference"/>
    <w:basedOn w:val="18"/>
    <w:autoRedefine/>
    <w:semiHidden/>
    <w:qFormat/>
    <w:uiPriority w:val="0"/>
    <w:rPr>
      <w:sz w:val="21"/>
    </w:rPr>
  </w:style>
  <w:style w:type="paragraph" w:customStyle="1" w:styleId="21">
    <w:name w:val="Default"/>
    <w:next w:val="22"/>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样式35"/>
    <w:basedOn w:val="1"/>
    <w:next w:val="1"/>
    <w:qFormat/>
    <w:uiPriority w:val="0"/>
    <w:pPr>
      <w:spacing w:line="312" w:lineRule="auto"/>
      <w:ind w:firstLine="567"/>
    </w:pPr>
    <w:rPr>
      <w:rFonts w:ascii="宋体"/>
      <w:sz w:val="28"/>
    </w:rPr>
  </w:style>
  <w:style w:type="paragraph" w:customStyle="1" w:styleId="23">
    <w:name w:val="Table Paragraph"/>
    <w:basedOn w:val="1"/>
    <w:autoRedefine/>
    <w:qFormat/>
    <w:uiPriority w:val="1"/>
    <w:pPr>
      <w:jc w:val="center"/>
    </w:pPr>
    <w:rPr>
      <w:rFonts w:ascii="宋体" w:hAnsi="宋体" w:eastAsia="宋体" w:cs="宋体"/>
      <w:lang w:val="zh-CN" w:eastAsia="zh-CN" w:bidi="zh-CN"/>
    </w:rPr>
  </w:style>
  <w:style w:type="paragraph" w:customStyle="1" w:styleId="24">
    <w:name w:val="我的表格文字"/>
    <w:basedOn w:val="1"/>
    <w:autoRedefine/>
    <w:qFormat/>
    <w:uiPriority w:val="0"/>
    <w:pPr>
      <w:jc w:val="center"/>
    </w:pPr>
    <w:rPr>
      <w:rFonts w:hAnsi="宋体" w:eastAsia="Times New Roman" w:cs="宋体"/>
      <w:color w:val="000000"/>
      <w:szCs w:val="21"/>
    </w:rPr>
  </w:style>
  <w:style w:type="character" w:customStyle="1" w:styleId="25">
    <w:name w:val="报告表正文 Char1"/>
    <w:autoRedefine/>
    <w:qFormat/>
    <w:uiPriority w:val="0"/>
    <w:rPr>
      <w:rFonts w:eastAsia="楷体_GB2312"/>
      <w:kern w:val="2"/>
      <w:sz w:val="24"/>
      <w:szCs w:val="24"/>
      <w:lang w:val="en-US" w:eastAsia="zh-CN" w:bidi="ar-SA"/>
    </w:rPr>
  </w:style>
  <w:style w:type="paragraph" w:customStyle="1" w:styleId="26">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7">
    <w:name w:val="p0"/>
    <w:basedOn w:val="1"/>
    <w:autoRedefine/>
    <w:qFormat/>
    <w:uiPriority w:val="0"/>
    <w:pPr>
      <w:widowControl/>
    </w:pPr>
    <w:rPr>
      <w:rFonts w:hint="eastAsia"/>
    </w:rPr>
  </w:style>
  <w:style w:type="paragraph" w:customStyle="1" w:styleId="28">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9">
    <w:name w:val="font21"/>
    <w:basedOn w:val="18"/>
    <w:autoRedefine/>
    <w:qFormat/>
    <w:uiPriority w:val="0"/>
    <w:rPr>
      <w:rFonts w:hint="eastAsia" w:ascii="宋体" w:hAnsi="宋体" w:eastAsia="宋体" w:cs="宋体"/>
      <w:color w:val="000000"/>
      <w:sz w:val="24"/>
      <w:szCs w:val="24"/>
      <w:u w:val="none"/>
    </w:rPr>
  </w:style>
  <w:style w:type="character" w:customStyle="1" w:styleId="30">
    <w:name w:val="font31"/>
    <w:basedOn w:val="18"/>
    <w:autoRedefine/>
    <w:qFormat/>
    <w:uiPriority w:val="0"/>
    <w:rPr>
      <w:rFonts w:hint="eastAsia" w:ascii="宋体" w:hAnsi="宋体" w:eastAsia="宋体" w:cs="宋体"/>
      <w:color w:val="000000"/>
      <w:sz w:val="22"/>
      <w:szCs w:val="22"/>
      <w:u w:val="none"/>
    </w:rPr>
  </w:style>
  <w:style w:type="paragraph" w:customStyle="1" w:styleId="31">
    <w:name w:val="三同时样式"/>
    <w:basedOn w:val="1"/>
    <w:autoRedefine/>
    <w:qFormat/>
    <w:uiPriority w:val="0"/>
    <w:pPr>
      <w:spacing w:line="240" w:lineRule="auto"/>
      <w:ind w:firstLine="0" w:firstLineChars="0"/>
      <w:jc w:val="center"/>
    </w:pPr>
    <w:rPr>
      <w:b/>
      <w:sz w:val="18"/>
      <w:szCs w:val="18"/>
    </w:rPr>
  </w:style>
  <w:style w:type="character" w:customStyle="1" w:styleId="32">
    <w:name w:val="标题 1 Char"/>
    <w:link w:val="2"/>
    <w:autoRedefine/>
    <w:qFormat/>
    <w:uiPriority w:val="0"/>
    <w:rPr>
      <w:b/>
      <w:kern w:val="44"/>
      <w:sz w:val="28"/>
    </w:rPr>
  </w:style>
  <w:style w:type="paragraph" w:customStyle="1" w:styleId="33">
    <w:name w:val="列表段落"/>
    <w:basedOn w:val="1"/>
    <w:autoRedefine/>
    <w:qFormat/>
    <w:uiPriority w:val="0"/>
    <w:pPr>
      <w:ind w:firstLine="420" w:firstLineChars="200"/>
    </w:pPr>
    <w:rPr>
      <w:rFonts w:ascii="Calibri" w:hAnsi="Calibri" w:eastAsia="宋体" w:cs="宋体"/>
      <w:szCs w:val="21"/>
    </w:rPr>
  </w:style>
  <w:style w:type="character" w:customStyle="1" w:styleId="34">
    <w:name w:val="17"/>
    <w:basedOn w:val="18"/>
    <w:autoRedefine/>
    <w:qFormat/>
    <w:uiPriority w:val="0"/>
    <w:rPr>
      <w:rFonts w:hint="default" w:ascii="Times New Roman" w:hAnsi="Times New Roman" w:cs="Times New Roman"/>
      <w:color w:val="000000"/>
      <w:sz w:val="22"/>
      <w:szCs w:val="22"/>
      <w:vertAlign w:val="superscript"/>
    </w:rPr>
  </w:style>
  <w:style w:type="paragraph" w:customStyle="1" w:styleId="35">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6">
    <w:name w:val="表格"/>
    <w:basedOn w:val="1"/>
    <w:autoRedefine/>
    <w:qFormat/>
    <w:uiPriority w:val="0"/>
    <w:pPr>
      <w:keepNext/>
      <w:adjustRightInd w:val="0"/>
      <w:spacing w:line="312" w:lineRule="atLeast"/>
      <w:jc w:val="center"/>
      <w:textAlignment w:val="baseline"/>
    </w:pPr>
    <w:rPr>
      <w:kern w:val="0"/>
    </w:rPr>
  </w:style>
  <w:style w:type="character" w:customStyle="1" w:styleId="37">
    <w:name w:val="15"/>
    <w:basedOn w:val="18"/>
    <w:autoRedefine/>
    <w:qFormat/>
    <w:uiPriority w:val="0"/>
    <w:rPr>
      <w:rFonts w:hint="eastAsia" w:ascii="宋体" w:hAnsi="宋体" w:eastAsia="宋体" w:cs="宋体"/>
      <w:color w:val="000000"/>
      <w:sz w:val="20"/>
      <w:szCs w:val="20"/>
    </w:rPr>
  </w:style>
  <w:style w:type="character" w:customStyle="1" w:styleId="38">
    <w:name w:val="16"/>
    <w:basedOn w:val="18"/>
    <w:autoRedefine/>
    <w:qFormat/>
    <w:uiPriority w:val="0"/>
    <w:rPr>
      <w:rFonts w:hint="default" w:ascii="Times New Roman" w:hAnsi="Times New Roman" w:cs="Times New Roman"/>
      <w:color w:val="000000"/>
      <w:sz w:val="20"/>
      <w:szCs w:val="20"/>
    </w:rPr>
  </w:style>
  <w:style w:type="character" w:customStyle="1" w:styleId="39">
    <w:name w:val="18"/>
    <w:basedOn w:val="18"/>
    <w:autoRedefine/>
    <w:qFormat/>
    <w:uiPriority w:val="0"/>
    <w:rPr>
      <w:rFonts w:hint="default" w:ascii="Times New Roman" w:hAnsi="Times New Roman" w:cs="Times New Roman"/>
      <w:color w:val="000000"/>
      <w:sz w:val="20"/>
      <w:szCs w:val="20"/>
    </w:rPr>
  </w:style>
  <w:style w:type="character" w:customStyle="1" w:styleId="40">
    <w:name w:val="21"/>
    <w:basedOn w:val="18"/>
    <w:autoRedefine/>
    <w:qFormat/>
    <w:uiPriority w:val="0"/>
    <w:rPr>
      <w:rFonts w:hint="default" w:ascii="Times New Roman" w:hAnsi="Times New Roman" w:cs="Times New Roman"/>
      <w:color w:val="000000"/>
      <w:sz w:val="21"/>
      <w:szCs w:val="21"/>
    </w:rPr>
  </w:style>
  <w:style w:type="character" w:customStyle="1" w:styleId="41">
    <w:name w:val="19"/>
    <w:basedOn w:val="18"/>
    <w:autoRedefine/>
    <w:qFormat/>
    <w:uiPriority w:val="0"/>
    <w:rPr>
      <w:rFonts w:hint="default" w:ascii="Times New Roman" w:hAnsi="Times New Roman" w:cs="Times New Roman"/>
      <w:color w:val="000000"/>
      <w:sz w:val="20"/>
      <w:szCs w:val="20"/>
    </w:rPr>
  </w:style>
  <w:style w:type="paragraph" w:customStyle="1" w:styleId="42">
    <w:name w:val="表内格式"/>
    <w:basedOn w:val="1"/>
    <w:autoRedefine/>
    <w:qFormat/>
    <w:uiPriority w:val="0"/>
    <w:pPr>
      <w:spacing w:line="240" w:lineRule="exact"/>
      <w:jc w:val="center"/>
    </w:pPr>
    <w:rPr>
      <w:rFonts w:ascii="宋体" w:hAnsi="宋体"/>
      <w:sz w:val="21"/>
    </w:rPr>
  </w:style>
  <w:style w:type="paragraph" w:customStyle="1" w:styleId="43">
    <w:name w:val="报告表正文"/>
    <w:basedOn w:val="1"/>
    <w:autoRedefine/>
    <w:qFormat/>
    <w:uiPriority w:val="0"/>
    <w:pPr>
      <w:adjustRightInd w:val="0"/>
      <w:spacing w:line="312" w:lineRule="auto"/>
      <w:ind w:left="113" w:right="113" w:firstLine="482"/>
      <w:jc w:val="left"/>
      <w:textAlignment w:val="baseline"/>
    </w:pPr>
    <w:rPr>
      <w:kern w:val="0"/>
      <w:sz w:val="24"/>
    </w:rPr>
  </w:style>
  <w:style w:type="paragraph" w:customStyle="1" w:styleId="44">
    <w:name w:val="正文1"/>
    <w:basedOn w:val="1"/>
    <w:autoRedefine/>
    <w:qFormat/>
    <w:uiPriority w:val="0"/>
    <w:pPr>
      <w:ind w:firstLine="552"/>
    </w:pPr>
    <w:rPr>
      <w:rFonts w:ascii="楷体_GB2312" w:eastAsia="楷体_GB2312"/>
      <w:b/>
    </w:rPr>
  </w:style>
  <w:style w:type="character" w:customStyle="1" w:styleId="45">
    <w:name w:val="22"/>
    <w:basedOn w:val="18"/>
    <w:autoRedefine/>
    <w:qFormat/>
    <w:uiPriority w:val="0"/>
    <w:rPr>
      <w:rFonts w:hint="default" w:ascii="Times New Roman" w:hAnsi="Times New Roman" w:cs="Times New Roman"/>
      <w:color w:val="000000"/>
      <w:sz w:val="21"/>
      <w:szCs w:val="21"/>
    </w:rPr>
  </w:style>
  <w:style w:type="paragraph" w:customStyle="1" w:styleId="46">
    <w:name w:val="鸿达表格文字"/>
    <w:basedOn w:val="1"/>
    <w:autoRedefine/>
    <w:qFormat/>
    <w:uiPriority w:val="0"/>
    <w:pPr>
      <w:contextualSpacing/>
      <w:jc w:val="center"/>
      <w:textAlignment w:val="baseline"/>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9411</Words>
  <Characters>12248</Characters>
  <Lines>0</Lines>
  <Paragraphs>0</Paragraphs>
  <TotalTime>1</TotalTime>
  <ScaleCrop>false</ScaleCrop>
  <LinksUpToDate>false</LinksUpToDate>
  <CharactersWithSpaces>12517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2024-02-21T01:50:00Z</cp:lastPrinted>
  <dcterms:modified xsi:type="dcterms:W3CDTF">2024-05-31T02:29:20Z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D8931FA75FA64538A86FDC1E1B357EA2</vt:lpwstr>
  </property>
</Properties>
</file>